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DEE5D" w14:textId="77777777" w:rsidR="00FC3E41" w:rsidRPr="002B7F01" w:rsidRDefault="00395D17" w:rsidP="001A2D66">
      <w:pPr>
        <w:pStyle w:val="Heading1"/>
        <w:rPr>
          <w:szCs w:val="18"/>
        </w:rPr>
      </w:pPr>
      <w:r w:rsidRPr="002B7F01">
        <w:rPr>
          <w:noProof/>
          <w:szCs w:val="18"/>
        </w:rPr>
        <w:drawing>
          <wp:inline distT="0" distB="0" distL="0" distR="0" wp14:anchorId="49393CA3" wp14:editId="5A343292">
            <wp:extent cx="5770266" cy="2752725"/>
            <wp:effectExtent l="0" t="0" r="1905" b="0"/>
            <wp:docPr id="1" name="Picture 1" descr="A machine on the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chine on the counter&#10;&#10;Description automatically generated with low confidence"/>
                    <pic:cNvPicPr/>
                  </pic:nvPicPr>
                  <pic:blipFill rotWithShape="1">
                    <a:blip r:embed="rId11"/>
                    <a:srcRect t="4692" b="10538"/>
                    <a:stretch/>
                  </pic:blipFill>
                  <pic:spPr bwMode="auto">
                    <a:xfrm>
                      <a:off x="0" y="0"/>
                      <a:ext cx="5890364" cy="2810018"/>
                    </a:xfrm>
                    <a:prstGeom prst="rect">
                      <a:avLst/>
                    </a:prstGeom>
                    <a:ln>
                      <a:noFill/>
                    </a:ln>
                    <a:extLst>
                      <a:ext uri="{53640926-AAD7-44D8-BBD7-CCE9431645EC}">
                        <a14:shadowObscured xmlns:a14="http://schemas.microsoft.com/office/drawing/2010/main"/>
                      </a:ext>
                    </a:extLst>
                  </pic:spPr>
                </pic:pic>
              </a:graphicData>
            </a:graphic>
          </wp:inline>
        </w:drawing>
      </w:r>
    </w:p>
    <w:p w14:paraId="672EB13E" w14:textId="77777777" w:rsidR="00EA4647" w:rsidRDefault="00EA4647" w:rsidP="001A2D66">
      <w:pPr>
        <w:pStyle w:val="Heading1"/>
      </w:pPr>
    </w:p>
    <w:p w14:paraId="09EFF64E" w14:textId="28077A1A" w:rsidR="0086160E" w:rsidRPr="00834D54" w:rsidRDefault="00FF2CDB" w:rsidP="00603493">
      <w:pPr>
        <w:pStyle w:val="Heading1"/>
      </w:pPr>
      <w:r w:rsidRPr="00834D54">
        <w:t xml:space="preserve">Sennheiser </w:t>
      </w:r>
      <w:r w:rsidR="002109C2" w:rsidRPr="00834D54">
        <w:t xml:space="preserve">Announces </w:t>
      </w:r>
      <w:r w:rsidR="001A6914" w:rsidRPr="00834D54">
        <w:t>Availability</w:t>
      </w:r>
      <w:r w:rsidR="00B57D07" w:rsidRPr="00834D54">
        <w:t xml:space="preserve"> of Additional </w:t>
      </w:r>
      <w:r w:rsidR="008342F8" w:rsidRPr="00834D54">
        <w:t>Components</w:t>
      </w:r>
      <w:r w:rsidR="003D75A8" w:rsidRPr="00834D54">
        <w:t xml:space="preserve"> </w:t>
      </w:r>
      <w:r w:rsidR="008225D2" w:rsidRPr="00834D54">
        <w:t xml:space="preserve">of </w:t>
      </w:r>
      <w:r w:rsidR="003D75A8" w:rsidRPr="00834D54">
        <w:t xml:space="preserve">the </w:t>
      </w:r>
      <w:r w:rsidR="00B53BE8" w:rsidRPr="00834D54">
        <w:t>EW</w:t>
      </w:r>
      <w:r w:rsidR="00D41FA2" w:rsidRPr="00834D54">
        <w:t>-DX Microphone System</w:t>
      </w:r>
    </w:p>
    <w:p w14:paraId="1515B29E" w14:textId="1A4368BF" w:rsidR="006940D9" w:rsidRPr="00834D54" w:rsidRDefault="00D662BC" w:rsidP="001A2D66">
      <w:pPr>
        <w:rPr>
          <w:rStyle w:val="Strong"/>
        </w:rPr>
      </w:pPr>
      <w:r w:rsidRPr="00834D54">
        <w:rPr>
          <w:rStyle w:val="Strong"/>
        </w:rPr>
        <w:t>Two-channel digital h</w:t>
      </w:r>
      <w:r w:rsidR="00672D7C" w:rsidRPr="00834D54">
        <w:rPr>
          <w:rStyle w:val="Strong"/>
        </w:rPr>
        <w:t>alf-rack D</w:t>
      </w:r>
      <w:r w:rsidR="00D631CF" w:rsidRPr="00834D54">
        <w:rPr>
          <w:rStyle w:val="Strong"/>
        </w:rPr>
        <w:t>ante-enabled receiver</w:t>
      </w:r>
      <w:r w:rsidR="002D37B0" w:rsidRPr="00834D54">
        <w:rPr>
          <w:rStyle w:val="Strong"/>
        </w:rPr>
        <w:t xml:space="preserve"> </w:t>
      </w:r>
      <w:r w:rsidR="0080333D" w:rsidRPr="00834D54">
        <w:rPr>
          <w:rStyle w:val="Strong"/>
        </w:rPr>
        <w:t>highlights</w:t>
      </w:r>
      <w:r w:rsidR="00AE2408" w:rsidRPr="00834D54">
        <w:rPr>
          <w:rStyle w:val="Strong"/>
        </w:rPr>
        <w:t xml:space="preserve"> newest </w:t>
      </w:r>
      <w:r w:rsidR="00A94908" w:rsidRPr="00834D54">
        <w:rPr>
          <w:rStyle w:val="Strong"/>
        </w:rPr>
        <w:t xml:space="preserve">members of the </w:t>
      </w:r>
      <w:hyperlink r:id="rId12" w:history="1">
        <w:r w:rsidR="002B02A7" w:rsidRPr="00834D54">
          <w:rPr>
            <w:rStyle w:val="Hyperlink"/>
            <w:b/>
            <w:bCs/>
          </w:rPr>
          <w:t>Evolution Wireless Dig</w:t>
        </w:r>
        <w:r w:rsidR="00DE215A" w:rsidRPr="00834D54">
          <w:rPr>
            <w:rStyle w:val="Hyperlink"/>
            <w:b/>
            <w:bCs/>
          </w:rPr>
          <w:t>ital</w:t>
        </w:r>
      </w:hyperlink>
      <w:r w:rsidR="00DE215A" w:rsidRPr="00834D54">
        <w:rPr>
          <w:rStyle w:val="Strong"/>
          <w:b w:val="0"/>
          <w:bCs w:val="0"/>
        </w:rPr>
        <w:t xml:space="preserve"> </w:t>
      </w:r>
      <w:r w:rsidR="00DE215A" w:rsidRPr="00834D54">
        <w:rPr>
          <w:rStyle w:val="Strong"/>
        </w:rPr>
        <w:t>family</w:t>
      </w:r>
    </w:p>
    <w:p w14:paraId="04BAD670" w14:textId="7C722266" w:rsidR="00A660C5" w:rsidRPr="00834D54" w:rsidRDefault="00A660C5" w:rsidP="00FF24A9">
      <w:pPr>
        <w:rPr>
          <w:rStyle w:val="Strong"/>
          <w:szCs w:val="18"/>
        </w:rPr>
      </w:pPr>
    </w:p>
    <w:p w14:paraId="55430778" w14:textId="560F451A" w:rsidR="0092140A" w:rsidRPr="00834D54" w:rsidRDefault="5BC4B2FD" w:rsidP="0092140A">
      <w:pPr>
        <w:rPr>
          <w:b/>
          <w:bCs/>
          <w:szCs w:val="18"/>
        </w:rPr>
      </w:pPr>
      <w:proofErr w:type="spellStart"/>
      <w:r w:rsidRPr="00834D54">
        <w:rPr>
          <w:rStyle w:val="Strong"/>
          <w:i/>
          <w:iCs/>
          <w:szCs w:val="18"/>
        </w:rPr>
        <w:t>Wedemark</w:t>
      </w:r>
      <w:proofErr w:type="spellEnd"/>
      <w:r w:rsidR="00570C7F" w:rsidRPr="00834D54">
        <w:rPr>
          <w:rStyle w:val="Strong"/>
          <w:i/>
          <w:iCs/>
          <w:szCs w:val="18"/>
        </w:rPr>
        <w:t>,</w:t>
      </w:r>
      <w:r w:rsidR="00161DA1" w:rsidRPr="00834D54">
        <w:rPr>
          <w:rStyle w:val="Strong"/>
          <w:i/>
          <w:iCs/>
          <w:szCs w:val="18"/>
        </w:rPr>
        <w:t xml:space="preserve"> November</w:t>
      </w:r>
      <w:r w:rsidR="00CC536A" w:rsidRPr="00834D54">
        <w:rPr>
          <w:rStyle w:val="Strong"/>
          <w:i/>
          <w:iCs/>
          <w:szCs w:val="18"/>
        </w:rPr>
        <w:t xml:space="preserve"> </w:t>
      </w:r>
      <w:r w:rsidR="001676B3" w:rsidRPr="00834D54">
        <w:rPr>
          <w:rStyle w:val="Strong"/>
          <w:i/>
          <w:iCs/>
          <w:szCs w:val="18"/>
        </w:rPr>
        <w:t>2</w:t>
      </w:r>
      <w:r w:rsidR="00880C0D">
        <w:rPr>
          <w:rStyle w:val="Strong"/>
          <w:i/>
          <w:iCs/>
          <w:szCs w:val="18"/>
        </w:rPr>
        <w:t>8</w:t>
      </w:r>
      <w:r w:rsidR="7C8E2E8A" w:rsidRPr="00834D54">
        <w:rPr>
          <w:rStyle w:val="Strong"/>
          <w:i/>
          <w:iCs/>
          <w:szCs w:val="18"/>
        </w:rPr>
        <w:t>,</w:t>
      </w:r>
      <w:r w:rsidRPr="00834D54">
        <w:rPr>
          <w:rStyle w:val="Strong"/>
          <w:i/>
          <w:iCs/>
          <w:szCs w:val="18"/>
        </w:rPr>
        <w:t xml:space="preserve"> </w:t>
      </w:r>
      <w:r w:rsidR="00ED413F" w:rsidRPr="00834D54">
        <w:rPr>
          <w:rStyle w:val="Strong"/>
          <w:i/>
          <w:iCs/>
          <w:szCs w:val="18"/>
        </w:rPr>
        <w:t xml:space="preserve">2023 </w:t>
      </w:r>
      <w:r w:rsidR="00ED413F" w:rsidRPr="00834D54">
        <w:rPr>
          <w:rStyle w:val="Strong"/>
          <w:szCs w:val="18"/>
        </w:rPr>
        <w:t>–</w:t>
      </w:r>
      <w:r w:rsidRPr="00834D54">
        <w:rPr>
          <w:rStyle w:val="Strong"/>
          <w:szCs w:val="18"/>
        </w:rPr>
        <w:t xml:space="preserve"> </w:t>
      </w:r>
      <w:r w:rsidR="00475D00" w:rsidRPr="00834D54">
        <w:rPr>
          <w:rStyle w:val="Strong"/>
          <w:szCs w:val="18"/>
        </w:rPr>
        <w:t xml:space="preserve">Sennheiser, the first choice for advanced audio technology that makes collaboration and learning easier, </w:t>
      </w:r>
      <w:r w:rsidR="00551A0C" w:rsidRPr="00834D54">
        <w:rPr>
          <w:rStyle w:val="Strong"/>
          <w:szCs w:val="18"/>
        </w:rPr>
        <w:t>has anno</w:t>
      </w:r>
      <w:r w:rsidR="007252F1" w:rsidRPr="00834D54">
        <w:rPr>
          <w:rStyle w:val="Strong"/>
          <w:szCs w:val="18"/>
        </w:rPr>
        <w:t xml:space="preserve">unced </w:t>
      </w:r>
      <w:r w:rsidR="00147965" w:rsidRPr="00834D54">
        <w:rPr>
          <w:rStyle w:val="Strong"/>
          <w:szCs w:val="18"/>
        </w:rPr>
        <w:t xml:space="preserve">that </w:t>
      </w:r>
      <w:r w:rsidR="00DF1868" w:rsidRPr="00834D54">
        <w:rPr>
          <w:rStyle w:val="Strong"/>
          <w:szCs w:val="18"/>
        </w:rPr>
        <w:t>new components</w:t>
      </w:r>
      <w:r w:rsidR="00EF6911" w:rsidRPr="00834D54">
        <w:rPr>
          <w:rStyle w:val="Strong"/>
          <w:szCs w:val="18"/>
        </w:rPr>
        <w:t xml:space="preserve"> of the EW-DX</w:t>
      </w:r>
      <w:r w:rsidR="00902721" w:rsidRPr="00834D54">
        <w:rPr>
          <w:rStyle w:val="Strong"/>
          <w:szCs w:val="18"/>
        </w:rPr>
        <w:t xml:space="preserve"> microphone system are shipping and </w:t>
      </w:r>
      <w:r w:rsidR="004103C2" w:rsidRPr="00834D54">
        <w:rPr>
          <w:rStyle w:val="Strong"/>
          <w:szCs w:val="18"/>
        </w:rPr>
        <w:t>available to customers.</w:t>
      </w:r>
      <w:r w:rsidR="000D7DEE" w:rsidRPr="00834D54">
        <w:rPr>
          <w:rStyle w:val="Strong"/>
          <w:szCs w:val="18"/>
        </w:rPr>
        <w:t xml:space="preserve"> </w:t>
      </w:r>
      <w:r w:rsidR="00040B6E" w:rsidRPr="00834D54">
        <w:rPr>
          <w:b/>
          <w:bCs/>
          <w:szCs w:val="18"/>
        </w:rPr>
        <w:t>With initial components released last year,</w:t>
      </w:r>
      <w:r w:rsidR="0092140A" w:rsidRPr="00834D54">
        <w:rPr>
          <w:b/>
          <w:bCs/>
          <w:szCs w:val="18"/>
        </w:rPr>
        <w:t xml:space="preserve"> EW-DX simplifies professional workflows by utili</w:t>
      </w:r>
      <w:r w:rsidR="00490C08">
        <w:rPr>
          <w:b/>
          <w:bCs/>
          <w:szCs w:val="18"/>
        </w:rPr>
        <w:t>s</w:t>
      </w:r>
      <w:r w:rsidR="0092140A" w:rsidRPr="00834D54">
        <w:rPr>
          <w:b/>
          <w:bCs/>
          <w:szCs w:val="18"/>
        </w:rPr>
        <w:t xml:space="preserve">ing refined technologies to deliver a digital UHF system that can be scaled with ease. </w:t>
      </w:r>
    </w:p>
    <w:p w14:paraId="284A2000" w14:textId="77777777" w:rsidR="0092140A" w:rsidRPr="00834D54" w:rsidRDefault="0092140A" w:rsidP="00FF24A9">
      <w:pPr>
        <w:rPr>
          <w:rStyle w:val="Strong"/>
          <w:b w:val="0"/>
          <w:bCs w:val="0"/>
          <w:szCs w:val="18"/>
        </w:rPr>
      </w:pPr>
    </w:p>
    <w:p w14:paraId="657814D1" w14:textId="69BE76A8" w:rsidR="00772F24" w:rsidRPr="00834D54" w:rsidRDefault="000D7DEE" w:rsidP="00FF24A9">
      <w:pPr>
        <w:rPr>
          <w:rStyle w:val="Strong"/>
          <w:b w:val="0"/>
          <w:bCs w:val="0"/>
          <w:szCs w:val="18"/>
        </w:rPr>
      </w:pPr>
      <w:r w:rsidRPr="00834D54">
        <w:rPr>
          <w:rStyle w:val="Strong"/>
          <w:b w:val="0"/>
          <w:bCs w:val="0"/>
          <w:szCs w:val="18"/>
        </w:rPr>
        <w:t xml:space="preserve">Among the newly </w:t>
      </w:r>
      <w:r w:rsidR="00FF57E2" w:rsidRPr="00834D54">
        <w:rPr>
          <w:rStyle w:val="Strong"/>
          <w:b w:val="0"/>
          <w:bCs w:val="0"/>
          <w:szCs w:val="18"/>
        </w:rPr>
        <w:t xml:space="preserve">available </w:t>
      </w:r>
      <w:r w:rsidR="0094224B" w:rsidRPr="00834D54">
        <w:rPr>
          <w:rStyle w:val="Strong"/>
          <w:b w:val="0"/>
          <w:bCs w:val="0"/>
          <w:szCs w:val="18"/>
        </w:rPr>
        <w:t>products are</w:t>
      </w:r>
      <w:r w:rsidR="00211F68" w:rsidRPr="00834D54">
        <w:rPr>
          <w:rStyle w:val="Strong"/>
          <w:b w:val="0"/>
          <w:bCs w:val="0"/>
          <w:szCs w:val="18"/>
        </w:rPr>
        <w:t xml:space="preserve"> a </w:t>
      </w:r>
      <w:r w:rsidR="00F36162" w:rsidRPr="00834D54">
        <w:rPr>
          <w:rStyle w:val="Strong"/>
          <w:b w:val="0"/>
          <w:bCs w:val="0"/>
          <w:szCs w:val="18"/>
        </w:rPr>
        <w:t>two-channel Dante receiver in a half-rack size,</w:t>
      </w:r>
      <w:r w:rsidR="00830E82" w:rsidRPr="00834D54">
        <w:rPr>
          <w:rStyle w:val="Strong"/>
          <w:b w:val="0"/>
          <w:bCs w:val="0"/>
          <w:szCs w:val="18"/>
        </w:rPr>
        <w:t xml:space="preserve"> a ne</w:t>
      </w:r>
      <w:r w:rsidR="000A7503" w:rsidRPr="00834D54">
        <w:rPr>
          <w:rStyle w:val="Strong"/>
          <w:b w:val="0"/>
          <w:bCs w:val="0"/>
          <w:szCs w:val="18"/>
        </w:rPr>
        <w:t>twork</w:t>
      </w:r>
      <w:r w:rsidR="00890044" w:rsidRPr="00834D54">
        <w:rPr>
          <w:rStyle w:val="Strong"/>
          <w:b w:val="0"/>
          <w:bCs w:val="0"/>
          <w:szCs w:val="18"/>
        </w:rPr>
        <w:t xml:space="preserve"> charger with cascading</w:t>
      </w:r>
      <w:r w:rsidR="00603493" w:rsidRPr="00834D54">
        <w:rPr>
          <w:rStyle w:val="Strong"/>
          <w:b w:val="0"/>
          <w:bCs w:val="0"/>
          <w:szCs w:val="18"/>
        </w:rPr>
        <w:t>,</w:t>
      </w:r>
      <w:r w:rsidR="00632E2D" w:rsidRPr="00834D54">
        <w:rPr>
          <w:rStyle w:val="Strong"/>
          <w:b w:val="0"/>
          <w:bCs w:val="0"/>
          <w:szCs w:val="18"/>
        </w:rPr>
        <w:t xml:space="preserve"> and</w:t>
      </w:r>
      <w:r w:rsidR="008917A6" w:rsidRPr="00834D54">
        <w:rPr>
          <w:rStyle w:val="Strong"/>
          <w:b w:val="0"/>
          <w:bCs w:val="0"/>
          <w:szCs w:val="18"/>
        </w:rPr>
        <w:t xml:space="preserve"> an active directional </w:t>
      </w:r>
      <w:r w:rsidR="009D6E77" w:rsidRPr="00834D54">
        <w:rPr>
          <w:rStyle w:val="Strong"/>
          <w:b w:val="0"/>
          <w:bCs w:val="0"/>
          <w:szCs w:val="18"/>
        </w:rPr>
        <w:t xml:space="preserve">wall-mounted </w:t>
      </w:r>
      <w:r w:rsidR="008917A6" w:rsidRPr="00834D54">
        <w:rPr>
          <w:rStyle w:val="Strong"/>
          <w:b w:val="0"/>
          <w:bCs w:val="0"/>
          <w:szCs w:val="18"/>
        </w:rPr>
        <w:t>antenna</w:t>
      </w:r>
      <w:r w:rsidR="00632E2D" w:rsidRPr="00834D54">
        <w:rPr>
          <w:rStyle w:val="Strong"/>
          <w:b w:val="0"/>
          <w:bCs w:val="0"/>
          <w:szCs w:val="18"/>
        </w:rPr>
        <w:t>.</w:t>
      </w:r>
      <w:r w:rsidR="000A6072" w:rsidRPr="00834D54">
        <w:rPr>
          <w:rStyle w:val="Strong"/>
          <w:b w:val="0"/>
          <w:bCs w:val="0"/>
          <w:szCs w:val="18"/>
        </w:rPr>
        <w:t xml:space="preserve"> In addition to the new hardware, </w:t>
      </w:r>
      <w:hyperlink r:id="rId13" w:history="1">
        <w:r w:rsidR="000A6072" w:rsidRPr="00834D54">
          <w:rPr>
            <w:rStyle w:val="Hyperlink"/>
            <w:szCs w:val="18"/>
          </w:rPr>
          <w:t>Sennheiser’s</w:t>
        </w:r>
        <w:r w:rsidR="00BA7200" w:rsidRPr="00834D54">
          <w:rPr>
            <w:rStyle w:val="Hyperlink"/>
            <w:szCs w:val="18"/>
          </w:rPr>
          <w:t xml:space="preserve"> Control Cockpit</w:t>
        </w:r>
      </w:hyperlink>
      <w:r w:rsidR="00927A26" w:rsidRPr="00834D54">
        <w:rPr>
          <w:rStyle w:val="Strong"/>
          <w:b w:val="0"/>
          <w:bCs w:val="0"/>
          <w:szCs w:val="18"/>
        </w:rPr>
        <w:t xml:space="preserve">, </w:t>
      </w:r>
      <w:hyperlink r:id="rId14" w:history="1">
        <w:r w:rsidR="00E51562" w:rsidRPr="00834D54">
          <w:rPr>
            <w:rStyle w:val="Hyperlink"/>
            <w:szCs w:val="18"/>
          </w:rPr>
          <w:t>Wireless</w:t>
        </w:r>
        <w:r w:rsidR="00927A26" w:rsidRPr="00834D54">
          <w:rPr>
            <w:rStyle w:val="Hyperlink"/>
            <w:szCs w:val="18"/>
          </w:rPr>
          <w:t xml:space="preserve"> Systems Manager</w:t>
        </w:r>
      </w:hyperlink>
      <w:r w:rsidR="009D6E77" w:rsidRPr="00834D54">
        <w:rPr>
          <w:rStyle w:val="Strong"/>
          <w:b w:val="0"/>
          <w:bCs w:val="0"/>
          <w:szCs w:val="18"/>
        </w:rPr>
        <w:t xml:space="preserve"> and </w:t>
      </w:r>
      <w:hyperlink r:id="rId15" w:history="1">
        <w:r w:rsidR="009D6E77" w:rsidRPr="00834D54">
          <w:rPr>
            <w:rStyle w:val="Hyperlink"/>
            <w:szCs w:val="18"/>
          </w:rPr>
          <w:t>Smart Assist App</w:t>
        </w:r>
      </w:hyperlink>
      <w:r w:rsidR="00487040" w:rsidRPr="00834D54">
        <w:rPr>
          <w:rStyle w:val="Strong"/>
          <w:b w:val="0"/>
          <w:bCs w:val="0"/>
          <w:szCs w:val="18"/>
        </w:rPr>
        <w:t xml:space="preserve"> software </w:t>
      </w:r>
      <w:r w:rsidR="00453B6B" w:rsidRPr="00834D54">
        <w:rPr>
          <w:rStyle w:val="Strong"/>
          <w:b w:val="0"/>
          <w:bCs w:val="0"/>
          <w:szCs w:val="18"/>
        </w:rPr>
        <w:t xml:space="preserve">has been updated </w:t>
      </w:r>
      <w:r w:rsidR="00552561" w:rsidRPr="00834D54">
        <w:rPr>
          <w:rStyle w:val="Strong"/>
          <w:b w:val="0"/>
          <w:bCs w:val="0"/>
          <w:szCs w:val="18"/>
        </w:rPr>
        <w:t xml:space="preserve">to include support for </w:t>
      </w:r>
      <w:r w:rsidR="002B7557" w:rsidRPr="00834D54">
        <w:rPr>
          <w:rStyle w:val="Strong"/>
          <w:b w:val="0"/>
          <w:bCs w:val="0"/>
          <w:szCs w:val="18"/>
        </w:rPr>
        <w:t xml:space="preserve">the </w:t>
      </w:r>
      <w:r w:rsidR="00552561" w:rsidRPr="00834D54">
        <w:rPr>
          <w:rStyle w:val="Strong"/>
          <w:b w:val="0"/>
          <w:bCs w:val="0"/>
          <w:szCs w:val="18"/>
        </w:rPr>
        <w:t>new EW-DX compon</w:t>
      </w:r>
      <w:r w:rsidR="00AF3435" w:rsidRPr="00834D54">
        <w:rPr>
          <w:rStyle w:val="Strong"/>
          <w:b w:val="0"/>
          <w:bCs w:val="0"/>
          <w:szCs w:val="18"/>
        </w:rPr>
        <w:t>ents.</w:t>
      </w:r>
      <w:r w:rsidR="00F60055" w:rsidRPr="00834D54">
        <w:rPr>
          <w:rStyle w:val="Strong"/>
          <w:b w:val="0"/>
          <w:bCs w:val="0"/>
          <w:szCs w:val="18"/>
        </w:rPr>
        <w:t xml:space="preserve"> </w:t>
      </w:r>
    </w:p>
    <w:p w14:paraId="1B689143" w14:textId="77777777" w:rsidR="003C7E9E" w:rsidRPr="00834D54" w:rsidRDefault="003C7E9E" w:rsidP="00FF24A9">
      <w:pPr>
        <w:rPr>
          <w:rStyle w:val="Strong"/>
          <w:b w:val="0"/>
          <w:bCs w:val="0"/>
          <w:szCs w:val="18"/>
        </w:rPr>
      </w:pPr>
    </w:p>
    <w:p w14:paraId="1F6C58A9" w14:textId="7802EA13" w:rsidR="00A33C5B" w:rsidRPr="00834D54" w:rsidRDefault="00A15FE7" w:rsidP="00FF24A9">
      <w:pPr>
        <w:rPr>
          <w:b/>
          <w:bCs/>
          <w:szCs w:val="18"/>
        </w:rPr>
      </w:pPr>
      <w:r w:rsidRPr="00834D54">
        <w:rPr>
          <w:b/>
          <w:bCs/>
          <w:szCs w:val="18"/>
        </w:rPr>
        <w:t xml:space="preserve">The </w:t>
      </w:r>
      <w:r w:rsidR="00C22896" w:rsidRPr="00834D54">
        <w:rPr>
          <w:b/>
          <w:bCs/>
          <w:szCs w:val="18"/>
        </w:rPr>
        <w:t>Two-Channel Dante Receiver</w:t>
      </w:r>
    </w:p>
    <w:p w14:paraId="6D812777" w14:textId="105A3B04" w:rsidR="00A33C5B" w:rsidRPr="002B7F01" w:rsidRDefault="00A33C5B" w:rsidP="00FF24A9">
      <w:pPr>
        <w:rPr>
          <w:szCs w:val="18"/>
        </w:rPr>
      </w:pPr>
      <w:r w:rsidRPr="00834D54">
        <w:rPr>
          <w:szCs w:val="18"/>
        </w:rPr>
        <w:t xml:space="preserve">Adding to the </w:t>
      </w:r>
      <w:r w:rsidR="00B93559" w:rsidRPr="00834D54">
        <w:rPr>
          <w:szCs w:val="18"/>
        </w:rPr>
        <w:t>two</w:t>
      </w:r>
      <w:r w:rsidRPr="00834D54">
        <w:rPr>
          <w:szCs w:val="18"/>
        </w:rPr>
        <w:t xml:space="preserve">-channel receiver </w:t>
      </w:r>
      <w:r w:rsidR="00B93559" w:rsidRPr="00834D54">
        <w:rPr>
          <w:szCs w:val="18"/>
        </w:rPr>
        <w:t>without Dante</w:t>
      </w:r>
      <w:r w:rsidRPr="00834D54">
        <w:rPr>
          <w:szCs w:val="18"/>
        </w:rPr>
        <w:t>,</w:t>
      </w:r>
      <w:r w:rsidR="00AC40FA" w:rsidRPr="00834D54">
        <w:rPr>
          <w:szCs w:val="18"/>
        </w:rPr>
        <w:t xml:space="preserve"> </w:t>
      </w:r>
      <w:r w:rsidR="0045163D" w:rsidRPr="00834D54">
        <w:rPr>
          <w:szCs w:val="18"/>
        </w:rPr>
        <w:t xml:space="preserve">Sennheiser now </w:t>
      </w:r>
      <w:r w:rsidRPr="00834D54">
        <w:rPr>
          <w:szCs w:val="18"/>
        </w:rPr>
        <w:t xml:space="preserve">offers </w:t>
      </w:r>
      <w:r w:rsidR="00570C7F" w:rsidRPr="00834D54">
        <w:rPr>
          <w:szCs w:val="18"/>
        </w:rPr>
        <w:t xml:space="preserve">the </w:t>
      </w:r>
      <w:bookmarkStart w:id="0" w:name="_Hlk150331232"/>
      <w:r w:rsidR="0063699D" w:rsidRPr="00834D54">
        <w:rPr>
          <w:szCs w:val="18"/>
        </w:rPr>
        <w:t>EW-DX EM 2 Dante</w:t>
      </w:r>
      <w:bookmarkEnd w:id="0"/>
      <w:r w:rsidR="0063699D" w:rsidRPr="00834D54">
        <w:rPr>
          <w:szCs w:val="18"/>
        </w:rPr>
        <w:t>, a half-rack (9.5</w:t>
      </w:r>
      <w:r w:rsidR="00603493" w:rsidRPr="00834D54">
        <w:rPr>
          <w:szCs w:val="18"/>
        </w:rPr>
        <w:t>”</w:t>
      </w:r>
      <w:r w:rsidR="0063699D" w:rsidRPr="00834D54">
        <w:rPr>
          <w:szCs w:val="18"/>
        </w:rPr>
        <w:t>)</w:t>
      </w:r>
      <w:r w:rsidR="00C8475A" w:rsidRPr="00834D54">
        <w:rPr>
          <w:szCs w:val="18"/>
        </w:rPr>
        <w:t xml:space="preserve"> two</w:t>
      </w:r>
      <w:r w:rsidR="004B2808" w:rsidRPr="00834D54">
        <w:rPr>
          <w:szCs w:val="18"/>
        </w:rPr>
        <w:t>-channel</w:t>
      </w:r>
      <w:r w:rsidR="0063699D" w:rsidRPr="00834D54">
        <w:rPr>
          <w:szCs w:val="18"/>
        </w:rPr>
        <w:t xml:space="preserve"> receiver</w:t>
      </w:r>
      <w:r w:rsidR="00570C7F" w:rsidRPr="00834D54">
        <w:rPr>
          <w:szCs w:val="18"/>
        </w:rPr>
        <w:t xml:space="preserve">, </w:t>
      </w:r>
      <w:r w:rsidR="003A474F" w:rsidRPr="00834D54">
        <w:rPr>
          <w:szCs w:val="18"/>
        </w:rPr>
        <w:t>which allows</w:t>
      </w:r>
      <w:r w:rsidR="00805A5E" w:rsidRPr="00834D54">
        <w:rPr>
          <w:szCs w:val="18"/>
        </w:rPr>
        <w:t xml:space="preserve"> for various </w:t>
      </w:r>
      <w:r w:rsidR="00E12435" w:rsidRPr="00834D54">
        <w:rPr>
          <w:szCs w:val="18"/>
        </w:rPr>
        <w:t>network modes to flexibly integrate into existing workflows. The receivers have a switching bandwidth of up to</w:t>
      </w:r>
      <w:r w:rsidR="00E12435" w:rsidRPr="002B7F01">
        <w:rPr>
          <w:szCs w:val="18"/>
        </w:rPr>
        <w:t xml:space="preserve"> </w:t>
      </w:r>
      <w:r w:rsidR="00E12435" w:rsidRPr="002B7F01">
        <w:rPr>
          <w:szCs w:val="18"/>
        </w:rPr>
        <w:lastRenderedPageBreak/>
        <w:t xml:space="preserve">88 MHz, which can translate – thanks to Sennheiser’s equidistant spacing – to up to 146 channels in standard mode and up to 293 in link density mode. </w:t>
      </w:r>
    </w:p>
    <w:p w14:paraId="4D31FB1A" w14:textId="2D1DD662" w:rsidR="00A33C5B" w:rsidRPr="001A2D66" w:rsidRDefault="00A40A57" w:rsidP="00E2178D">
      <w:pPr>
        <w:pStyle w:val="Caption"/>
        <w:jc w:val="center"/>
      </w:pPr>
      <w:r>
        <w:rPr>
          <w:noProof/>
        </w:rPr>
        <w:drawing>
          <wp:inline distT="0" distB="0" distL="0" distR="0" wp14:anchorId="0F9FDB4E" wp14:editId="02AD08FF">
            <wp:extent cx="2428875" cy="1366243"/>
            <wp:effectExtent l="0" t="0" r="0" b="0"/>
            <wp:docPr id="119496178" name="Picture 119496178" descr="EW-DX_EM_2_Product_Shot_Cutout_Front.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DX_EM_2_Product_Shot_Cutout_Front.ps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9985" cy="1378117"/>
                    </a:xfrm>
                    <a:prstGeom prst="rect">
                      <a:avLst/>
                    </a:prstGeom>
                    <a:noFill/>
                    <a:ln>
                      <a:noFill/>
                    </a:ln>
                  </pic:spPr>
                </pic:pic>
              </a:graphicData>
            </a:graphic>
          </wp:inline>
        </w:drawing>
      </w:r>
      <w:r w:rsidR="00015088">
        <w:rPr>
          <w:noProof/>
        </w:rPr>
        <w:drawing>
          <wp:inline distT="0" distB="0" distL="0" distR="0" wp14:anchorId="2B8F197F" wp14:editId="6BA31076">
            <wp:extent cx="2419350" cy="1360884"/>
            <wp:effectExtent l="0" t="0" r="0" b="0"/>
            <wp:docPr id="837494326" name="Picture 837494326" descr="EW-DX_EM2_Back_Dante_New_2023.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DX_EM2_Back_Dante_New_2023.ps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5807" cy="1375766"/>
                    </a:xfrm>
                    <a:prstGeom prst="rect">
                      <a:avLst/>
                    </a:prstGeom>
                    <a:noFill/>
                    <a:ln>
                      <a:noFill/>
                    </a:ln>
                  </pic:spPr>
                </pic:pic>
              </a:graphicData>
            </a:graphic>
          </wp:inline>
        </w:drawing>
      </w:r>
      <w:r w:rsidR="00A33C5B" w:rsidRPr="001A2D66">
        <w:t xml:space="preserve">Front and back of the EW-DX </w:t>
      </w:r>
      <w:r w:rsidRPr="001A2D66">
        <w:t>two</w:t>
      </w:r>
      <w:r w:rsidR="00A33C5B" w:rsidRPr="001A2D66">
        <w:t xml:space="preserve">-channel </w:t>
      </w:r>
      <w:r w:rsidRPr="001A2D66">
        <w:t xml:space="preserve">Dante </w:t>
      </w:r>
      <w:r w:rsidR="00A33C5B" w:rsidRPr="001A2D66">
        <w:t>receiver</w:t>
      </w:r>
    </w:p>
    <w:p w14:paraId="3D697A25" w14:textId="77777777" w:rsidR="003C7E9E" w:rsidRPr="00E2178D" w:rsidRDefault="003C7E9E" w:rsidP="00FF24A9">
      <w:pPr>
        <w:rPr>
          <w:rStyle w:val="Strong"/>
          <w:b w:val="0"/>
          <w:bCs w:val="0"/>
          <w:szCs w:val="18"/>
        </w:rPr>
      </w:pPr>
    </w:p>
    <w:p w14:paraId="679962F1" w14:textId="77777777" w:rsidR="00E209C4" w:rsidRPr="00834D54" w:rsidRDefault="00E209C4" w:rsidP="00E209C4">
      <w:pPr>
        <w:pStyle w:val="paragraph"/>
        <w:spacing w:before="0" w:beforeAutospacing="0" w:after="0" w:afterAutospacing="0" w:line="360" w:lineRule="auto"/>
        <w:textAlignment w:val="baseline"/>
        <w:rPr>
          <w:rFonts w:asciiTheme="minorHAnsi" w:eastAsia="Times New Roman" w:hAnsiTheme="minorHAnsi" w:cs="Segoe UI"/>
          <w:sz w:val="18"/>
          <w:szCs w:val="18"/>
          <w:lang w:val="en-US" w:eastAsia="en-US"/>
        </w:rPr>
      </w:pPr>
      <w:r w:rsidRPr="00834D54">
        <w:rPr>
          <w:rFonts w:asciiTheme="minorHAnsi" w:eastAsia="Times New Roman" w:hAnsiTheme="minorHAnsi" w:cs="Segoe UI"/>
          <w:b/>
          <w:bCs/>
          <w:sz w:val="18"/>
          <w:szCs w:val="18"/>
          <w:lang w:val="en-US" w:eastAsia="en-US"/>
        </w:rPr>
        <w:t>The Network Charger with Cascading</w:t>
      </w:r>
      <w:r w:rsidRPr="00834D54">
        <w:rPr>
          <w:rFonts w:asciiTheme="minorHAnsi" w:eastAsia="Times New Roman" w:hAnsiTheme="minorHAnsi" w:cs="Segoe UI"/>
          <w:sz w:val="18"/>
          <w:szCs w:val="18"/>
          <w:lang w:val="en-US" w:eastAsia="en-US"/>
        </w:rPr>
        <w:t> </w:t>
      </w:r>
    </w:p>
    <w:p w14:paraId="53513605" w14:textId="109F5F24" w:rsidR="00F65A78" w:rsidRPr="00834D54" w:rsidRDefault="00E209C4" w:rsidP="008D2C19">
      <w:pPr>
        <w:textAlignment w:val="baseline"/>
        <w:rPr>
          <w:rFonts w:eastAsia="Times New Roman" w:cs="Segoe UI"/>
          <w:szCs w:val="18"/>
          <w:lang w:val="en-US"/>
        </w:rPr>
      </w:pPr>
      <w:r w:rsidRPr="00834D54">
        <w:rPr>
          <w:rFonts w:eastAsia="Times New Roman" w:cs="Segoe UI"/>
          <w:szCs w:val="18"/>
          <w:lang w:val="en-US"/>
        </w:rPr>
        <w:t>Earlier this year, CHG 70N, a non-cascading variant of the EW-DX 2-bay network charger</w:t>
      </w:r>
      <w:r w:rsidR="006A3F12" w:rsidRPr="00834D54">
        <w:rPr>
          <w:rFonts w:eastAsia="Times New Roman" w:cs="Segoe UI"/>
          <w:szCs w:val="18"/>
          <w:lang w:val="en-US"/>
        </w:rPr>
        <w:t xml:space="preserve">, </w:t>
      </w:r>
      <w:r w:rsidRPr="00834D54">
        <w:rPr>
          <w:rFonts w:eastAsia="Times New Roman" w:cs="Segoe UI"/>
          <w:szCs w:val="18"/>
          <w:lang w:val="en-US"/>
        </w:rPr>
        <w:t>began shipping to customers. Today, Sennheiser announces</w:t>
      </w:r>
      <w:r w:rsidR="00AA6F28" w:rsidRPr="00834D54">
        <w:rPr>
          <w:rFonts w:eastAsia="Times New Roman" w:cs="Segoe UI"/>
          <w:szCs w:val="18"/>
          <w:lang w:val="en-US"/>
        </w:rPr>
        <w:t xml:space="preserve"> the</w:t>
      </w:r>
      <w:r w:rsidR="00040B6E" w:rsidRPr="00834D54">
        <w:rPr>
          <w:rFonts w:eastAsia="Times New Roman" w:cs="Segoe UI"/>
          <w:szCs w:val="18"/>
          <w:lang w:val="en-US"/>
        </w:rPr>
        <w:t xml:space="preserve"> replacement for CHG 70N</w:t>
      </w:r>
      <w:r w:rsidRPr="00834D54">
        <w:rPr>
          <w:rFonts w:eastAsia="Times New Roman" w:cs="Segoe UI"/>
          <w:szCs w:val="18"/>
          <w:lang w:val="en-US"/>
        </w:rPr>
        <w:t xml:space="preserve">, a network charger </w:t>
      </w:r>
      <w:r w:rsidR="00626053" w:rsidRPr="00834D54">
        <w:rPr>
          <w:rFonts w:eastAsia="Times New Roman" w:cs="Segoe UI"/>
          <w:szCs w:val="18"/>
          <w:lang w:val="en-US"/>
        </w:rPr>
        <w:t>that</w:t>
      </w:r>
      <w:r w:rsidRPr="00834D54">
        <w:rPr>
          <w:rFonts w:eastAsia="Times New Roman" w:cs="Segoe UI"/>
          <w:szCs w:val="18"/>
          <w:lang w:val="en-US"/>
        </w:rPr>
        <w:t xml:space="preserve"> can be cascaded (up to 5 x network charger units)</w:t>
      </w:r>
      <w:r w:rsidR="008D2C19" w:rsidRPr="00834D54">
        <w:rPr>
          <w:rFonts w:eastAsia="Times New Roman" w:cs="Segoe UI"/>
          <w:szCs w:val="18"/>
          <w:lang w:val="en-US"/>
        </w:rPr>
        <w:t>,</w:t>
      </w:r>
      <w:r w:rsidR="00040B6E" w:rsidRPr="00834D54">
        <w:rPr>
          <w:rFonts w:eastAsia="Times New Roman" w:cs="Segoe UI"/>
          <w:szCs w:val="18"/>
          <w:lang w:val="en-US"/>
        </w:rPr>
        <w:t xml:space="preserve"> named</w:t>
      </w:r>
      <w:r w:rsidR="00040B6E" w:rsidRPr="00834D54">
        <w:t xml:space="preserve"> </w:t>
      </w:r>
      <w:r w:rsidR="00040B6E" w:rsidRPr="00834D54">
        <w:rPr>
          <w:rFonts w:eastAsia="Times New Roman" w:cs="Segoe UI"/>
          <w:szCs w:val="18"/>
          <w:lang w:val="en-US"/>
        </w:rPr>
        <w:t>CHG 70N-C</w:t>
      </w:r>
      <w:r w:rsidRPr="00834D54">
        <w:rPr>
          <w:rFonts w:eastAsia="Times New Roman" w:cs="Segoe UI"/>
          <w:szCs w:val="18"/>
          <w:lang w:val="en-US"/>
        </w:rPr>
        <w:t xml:space="preserve">. </w:t>
      </w:r>
    </w:p>
    <w:p w14:paraId="5BB45299" w14:textId="77777777" w:rsidR="001A2C7F" w:rsidRPr="00834D54" w:rsidRDefault="001A2C7F" w:rsidP="008D2C19">
      <w:pPr>
        <w:textAlignment w:val="baseline"/>
        <w:rPr>
          <w:rFonts w:eastAsia="Times New Roman" w:cs="Segoe U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88"/>
        <w:gridCol w:w="1892"/>
      </w:tblGrid>
      <w:tr w:rsidR="001A2C7F" w:rsidRPr="00834D54" w14:paraId="0EBE0B03" w14:textId="77777777" w:rsidTr="001A2C7F">
        <w:tc>
          <w:tcPr>
            <w:tcW w:w="3119" w:type="dxa"/>
          </w:tcPr>
          <w:p w14:paraId="7535110E" w14:textId="7955134C" w:rsidR="001A2C7F" w:rsidRPr="00834D54" w:rsidRDefault="00F03A6A" w:rsidP="001A2C7F">
            <w:pPr>
              <w:pStyle w:val="Caption"/>
              <w:rPr>
                <w:rFonts w:eastAsia="Times New Roman" w:cs="Segoe UI"/>
                <w:lang w:val="en-US"/>
              </w:rPr>
            </w:pPr>
            <w:r w:rsidRPr="00834D54">
              <w:rPr>
                <w:rFonts w:eastAsia="Times New Roman" w:cs="Segoe UI"/>
                <w:noProof/>
                <w:lang w:val="en-US"/>
              </w:rPr>
              <w:drawing>
                <wp:inline distT="0" distB="0" distL="0" distR="0" wp14:anchorId="4FD240C5" wp14:editId="4D17432C">
                  <wp:extent cx="3733800" cy="1900741"/>
                  <wp:effectExtent l="0" t="0" r="0" b="4445"/>
                  <wp:docPr id="312962767" name="Grafik 1" descr="Ein Bild, das Audiogeräte, Elektronisches Gerä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62767" name="Grafik 1" descr="Ein Bild, das Audiogeräte, Elektronisches Gerät, Mikrofon enthält.&#10;&#10;Automatisch generierte Beschreibung"/>
                          <pic:cNvPicPr/>
                        </pic:nvPicPr>
                        <pic:blipFill rotWithShape="1">
                          <a:blip r:embed="rId18"/>
                          <a:srcRect l="15990" t="11479" b="15529"/>
                          <a:stretch/>
                        </pic:blipFill>
                        <pic:spPr bwMode="auto">
                          <a:xfrm>
                            <a:off x="0" y="0"/>
                            <a:ext cx="3742093" cy="1904962"/>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tcPr>
          <w:p w14:paraId="6FF6EE10" w14:textId="77777777" w:rsidR="001A2C7F" w:rsidRPr="00834D54" w:rsidRDefault="001A2C7F" w:rsidP="001A2C7F">
            <w:pPr>
              <w:pStyle w:val="Caption"/>
              <w:rPr>
                <w:szCs w:val="18"/>
              </w:rPr>
            </w:pPr>
          </w:p>
          <w:p w14:paraId="0FDC3A87" w14:textId="1FF181C1" w:rsidR="001A2C7F" w:rsidRPr="00834D54" w:rsidRDefault="001A2C7F" w:rsidP="001A2C7F">
            <w:pPr>
              <w:pStyle w:val="Caption"/>
              <w:rPr>
                <w:rFonts w:eastAsia="Times New Roman" w:cs="Segoe UI"/>
                <w:lang w:val="en-US"/>
              </w:rPr>
            </w:pPr>
            <w:r w:rsidRPr="00834D54">
              <w:rPr>
                <w:szCs w:val="18"/>
              </w:rPr>
              <w:t>The new CHG 70N-</w:t>
            </w:r>
            <w:r w:rsidRPr="00834D54">
              <w:t>C</w:t>
            </w:r>
            <w:r w:rsidRPr="00834D54">
              <w:rPr>
                <w:szCs w:val="18"/>
              </w:rPr>
              <w:t xml:space="preserve"> cascading network charge</w:t>
            </w:r>
          </w:p>
        </w:tc>
      </w:tr>
    </w:tbl>
    <w:p w14:paraId="1E28361A" w14:textId="77777777" w:rsidR="0016072E" w:rsidRPr="00834D54" w:rsidRDefault="0016072E" w:rsidP="00FF24A9">
      <w:pPr>
        <w:rPr>
          <w:szCs w:val="18"/>
        </w:rPr>
      </w:pPr>
    </w:p>
    <w:p w14:paraId="1FDEE5E7" w14:textId="4B7493DB" w:rsidR="000F597C" w:rsidRPr="00834D54" w:rsidRDefault="000F597C" w:rsidP="000F597C">
      <w:pPr>
        <w:textAlignment w:val="baseline"/>
        <w:rPr>
          <w:rFonts w:eastAsia="Times New Roman" w:cs="Segoe UI"/>
          <w:szCs w:val="18"/>
          <w:lang w:val="en-US"/>
        </w:rPr>
      </w:pPr>
      <w:r w:rsidRPr="00834D54">
        <w:rPr>
          <w:rFonts w:eastAsia="Times New Roman" w:cs="Segoe UI"/>
          <w:b/>
          <w:bCs/>
          <w:szCs w:val="18"/>
          <w:lang w:val="en-US"/>
        </w:rPr>
        <w:t>The Wall-Mount Antenna</w:t>
      </w:r>
    </w:p>
    <w:p w14:paraId="452699C5" w14:textId="7C7F4F4C" w:rsidR="000F597C" w:rsidRPr="00834D54" w:rsidRDefault="00AA6F28" w:rsidP="000F597C">
      <w:pPr>
        <w:textAlignment w:val="baseline"/>
        <w:rPr>
          <w:rFonts w:eastAsia="Times New Roman" w:cs="Segoe UI"/>
          <w:szCs w:val="18"/>
          <w:lang w:val="en-US"/>
        </w:rPr>
      </w:pPr>
      <w:r w:rsidRPr="00834D54">
        <w:rPr>
          <w:rFonts w:eastAsia="Times New Roman" w:cs="Segoe UI"/>
          <w:szCs w:val="18"/>
        </w:rPr>
        <w:t xml:space="preserve">The </w:t>
      </w:r>
      <w:r w:rsidR="000F597C" w:rsidRPr="00834D54">
        <w:rPr>
          <w:rFonts w:eastAsia="Times New Roman" w:cs="Segoe UI"/>
          <w:szCs w:val="18"/>
        </w:rPr>
        <w:t xml:space="preserve">AWM wall-mount antenna </w:t>
      </w:r>
      <w:bookmarkStart w:id="1" w:name="_Hlk148702689"/>
      <w:r w:rsidR="000F597C" w:rsidRPr="00834D54">
        <w:rPr>
          <w:rFonts w:eastAsia="Times New Roman" w:cs="Segoe UI"/>
          <w:szCs w:val="18"/>
        </w:rPr>
        <w:t xml:space="preserve">is an active directional antenna </w:t>
      </w:r>
      <w:bookmarkEnd w:id="1"/>
      <w:r w:rsidR="000F597C" w:rsidRPr="00834D54">
        <w:rPr>
          <w:rFonts w:eastAsia="Times New Roman" w:cs="Segoe UI"/>
          <w:szCs w:val="18"/>
        </w:rPr>
        <w:t xml:space="preserve">for use with Evolution Wireless Digital microphone systems. </w:t>
      </w:r>
      <w:r w:rsidRPr="00834D54">
        <w:rPr>
          <w:rFonts w:eastAsia="Times New Roman" w:cs="Segoe UI"/>
          <w:szCs w:val="18"/>
        </w:rPr>
        <w:t>It</w:t>
      </w:r>
      <w:r w:rsidR="000F597C" w:rsidRPr="00834D54">
        <w:rPr>
          <w:rFonts w:eastAsia="Times New Roman" w:cs="Segoe UI"/>
          <w:szCs w:val="18"/>
          <w:lang w:val="en-US"/>
        </w:rPr>
        <w:t xml:space="preserve"> </w:t>
      </w:r>
      <w:r w:rsidR="000F597C" w:rsidRPr="00834D54">
        <w:rPr>
          <w:rFonts w:eastAsia="Times New Roman" w:cs="Segoe UI"/>
          <w:szCs w:val="18"/>
        </w:rPr>
        <w:t>can be connected to any stationary Evolution Wireless Digital receiver or EW-D ASA antenna splitter. AWM is available in the following product variants:</w:t>
      </w:r>
    </w:p>
    <w:p w14:paraId="74E60603" w14:textId="52590E0D" w:rsidR="000F597C" w:rsidRPr="00834D54" w:rsidRDefault="000F597C" w:rsidP="000F597C">
      <w:pPr>
        <w:textAlignment w:val="baseline"/>
        <w:rPr>
          <w:rFonts w:eastAsia="Times New Roman" w:cs="Segoe UI"/>
          <w:szCs w:val="18"/>
          <w:lang w:val="en-US"/>
        </w:rPr>
      </w:pPr>
    </w:p>
    <w:p w14:paraId="37818D10" w14:textId="2C9F2A6A" w:rsidR="000F597C" w:rsidRPr="00834D54" w:rsidRDefault="000F597C" w:rsidP="000F597C">
      <w:pPr>
        <w:pStyle w:val="ListParagraph"/>
        <w:numPr>
          <w:ilvl w:val="0"/>
          <w:numId w:val="31"/>
        </w:numPr>
        <w:textAlignment w:val="baseline"/>
        <w:rPr>
          <w:rFonts w:eastAsia="Times New Roman" w:cs="Segoe UI"/>
          <w:szCs w:val="18"/>
          <w:lang w:val="en-US"/>
        </w:rPr>
      </w:pPr>
      <w:r w:rsidRPr="00834D54">
        <w:rPr>
          <w:rFonts w:eastAsia="Times New Roman" w:cs="Segoe UI"/>
          <w:b/>
          <w:bCs/>
          <w:color w:val="000000"/>
          <w:szCs w:val="18"/>
        </w:rPr>
        <w:t xml:space="preserve">AWM UHF I </w:t>
      </w:r>
      <w:r w:rsidRPr="00834D54">
        <w:rPr>
          <w:rFonts w:eastAsia="Times New Roman" w:cs="Segoe UI"/>
          <w:color w:val="000000"/>
          <w:szCs w:val="18"/>
          <w:lang w:val="en-US"/>
        </w:rPr>
        <w:t>(</w:t>
      </w:r>
      <w:r w:rsidRPr="00834D54">
        <w:rPr>
          <w:rFonts w:eastAsia="Times New Roman" w:cs="Segoe UI"/>
          <w:color w:val="000000"/>
          <w:szCs w:val="18"/>
        </w:rPr>
        <w:t>470-694 MHz</w:t>
      </w:r>
      <w:r w:rsidRPr="00834D54">
        <w:rPr>
          <w:rFonts w:eastAsia="Times New Roman" w:cs="Segoe UI"/>
          <w:color w:val="000000"/>
          <w:szCs w:val="18"/>
          <w:lang w:val="en-US"/>
        </w:rPr>
        <w:t>)</w:t>
      </w:r>
    </w:p>
    <w:p w14:paraId="000D6EEA" w14:textId="77777777" w:rsidR="000F597C" w:rsidRPr="00834D54" w:rsidRDefault="000F597C" w:rsidP="000F597C">
      <w:pPr>
        <w:pStyle w:val="ListParagraph"/>
        <w:numPr>
          <w:ilvl w:val="0"/>
          <w:numId w:val="31"/>
        </w:numPr>
        <w:textAlignment w:val="baseline"/>
        <w:rPr>
          <w:rFonts w:eastAsia="Times New Roman" w:cs="Segoe UI"/>
          <w:szCs w:val="18"/>
          <w:lang w:val="en-US"/>
        </w:rPr>
      </w:pPr>
      <w:r w:rsidRPr="00834D54">
        <w:rPr>
          <w:rFonts w:eastAsia="Times New Roman" w:cs="Segoe UI"/>
          <w:b/>
          <w:bCs/>
          <w:color w:val="000000"/>
          <w:szCs w:val="18"/>
        </w:rPr>
        <w:t xml:space="preserve">AWM UHF II </w:t>
      </w:r>
      <w:r w:rsidRPr="00834D54">
        <w:rPr>
          <w:rFonts w:eastAsia="Times New Roman" w:cs="Segoe UI"/>
          <w:color w:val="000000"/>
          <w:szCs w:val="18"/>
          <w:lang w:val="en-US"/>
        </w:rPr>
        <w:t>(</w:t>
      </w:r>
      <w:r w:rsidRPr="00834D54">
        <w:rPr>
          <w:rFonts w:eastAsia="Times New Roman" w:cs="Segoe UI"/>
          <w:color w:val="000000"/>
          <w:szCs w:val="18"/>
        </w:rPr>
        <w:t>823-1075 MHz</w:t>
      </w:r>
      <w:r w:rsidRPr="00834D54">
        <w:rPr>
          <w:rFonts w:eastAsia="Times New Roman" w:cs="Segoe UI"/>
          <w:color w:val="000000"/>
          <w:szCs w:val="18"/>
          <w:lang w:val="en-US"/>
        </w:rPr>
        <w:t>)</w:t>
      </w:r>
    </w:p>
    <w:p w14:paraId="3D5E8B69" w14:textId="180DBDC9" w:rsidR="0076710A" w:rsidRPr="00834D54" w:rsidRDefault="000F597C" w:rsidP="000F597C">
      <w:pPr>
        <w:pStyle w:val="paragraph"/>
        <w:numPr>
          <w:ilvl w:val="0"/>
          <w:numId w:val="31"/>
        </w:numPr>
        <w:spacing w:before="0" w:beforeAutospacing="0" w:after="0" w:afterAutospacing="0" w:line="360" w:lineRule="auto"/>
        <w:textAlignment w:val="baseline"/>
        <w:rPr>
          <w:rFonts w:asciiTheme="minorHAnsi" w:eastAsia="Times New Roman" w:hAnsiTheme="minorHAnsi" w:cs="Segoe UI"/>
          <w:sz w:val="18"/>
          <w:szCs w:val="18"/>
          <w:lang w:val="en-US"/>
        </w:rPr>
      </w:pPr>
      <w:r w:rsidRPr="00834D54">
        <w:rPr>
          <w:rFonts w:asciiTheme="minorHAnsi" w:eastAsia="Times New Roman" w:hAnsiTheme="minorHAnsi" w:cs="Segoe UI"/>
          <w:b/>
          <w:bCs/>
          <w:color w:val="000000"/>
          <w:sz w:val="18"/>
          <w:szCs w:val="18"/>
        </w:rPr>
        <w:t xml:space="preserve">AWM 1G8 </w:t>
      </w:r>
      <w:r w:rsidRPr="00834D54">
        <w:rPr>
          <w:rFonts w:asciiTheme="minorHAnsi" w:eastAsia="Times New Roman" w:hAnsiTheme="minorHAnsi" w:cs="Segoe UI"/>
          <w:color w:val="000000"/>
          <w:sz w:val="18"/>
          <w:szCs w:val="18"/>
          <w:lang w:val="en-US"/>
        </w:rPr>
        <w:t>(</w:t>
      </w:r>
      <w:r w:rsidRPr="00834D54">
        <w:rPr>
          <w:rFonts w:asciiTheme="minorHAnsi" w:eastAsia="Times New Roman" w:hAnsiTheme="minorHAnsi" w:cs="Segoe UI"/>
          <w:color w:val="000000"/>
          <w:sz w:val="18"/>
          <w:szCs w:val="18"/>
        </w:rPr>
        <w:t>1785-1805 MHz</w:t>
      </w:r>
      <w:r w:rsidRPr="00834D54">
        <w:rPr>
          <w:rFonts w:asciiTheme="minorHAnsi" w:eastAsia="Times New Roman" w:hAnsiTheme="minorHAnsi" w:cs="Segoe UI"/>
          <w:color w:val="000000"/>
          <w:sz w:val="18"/>
          <w:szCs w:val="18"/>
          <w:lang w:val="en-US"/>
        </w:rPr>
        <w:t>)</w:t>
      </w:r>
    </w:p>
    <w:p w14:paraId="4D578A2A" w14:textId="2DB4E6D1" w:rsidR="000B3C1B" w:rsidRPr="002B7F01" w:rsidRDefault="000B3C1B" w:rsidP="001A2C7F">
      <w:pPr>
        <w:textAlignment w:val="baseline"/>
        <w:rPr>
          <w:rFonts w:eastAsia="Times New Roman" w:cs="Segoe UI"/>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1A2C7F" w14:paraId="76091DAD" w14:textId="77777777" w:rsidTr="001A2C7F">
        <w:tc>
          <w:tcPr>
            <w:tcW w:w="3686" w:type="dxa"/>
          </w:tcPr>
          <w:p w14:paraId="22B48354" w14:textId="432FDDCD" w:rsidR="001A2C7F" w:rsidRDefault="001A2C7F" w:rsidP="001A2C7F">
            <w:pPr>
              <w:pStyle w:val="Caption"/>
              <w:rPr>
                <w:rFonts w:eastAsia="Times New Roman" w:cs="Segoe UI"/>
                <w:szCs w:val="18"/>
                <w:lang w:val="en-US"/>
              </w:rPr>
            </w:pPr>
            <w:r>
              <w:rPr>
                <w:noProof/>
              </w:rPr>
              <w:lastRenderedPageBreak/>
              <w:drawing>
                <wp:inline distT="0" distB="0" distL="0" distR="0" wp14:anchorId="1E5CE222" wp14:editId="11A535F8">
                  <wp:extent cx="2143540" cy="1797050"/>
                  <wp:effectExtent l="0" t="0" r="9525" b="0"/>
                  <wp:docPr id="133467874" name="Grafik 133467874" descr="AWM_Product_Shot_Cutout_Front_Tilte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M_Product_Shot_Cutout_Front_Tilted.psd"/>
                          <pic:cNvPicPr>
                            <a:picLocks noChangeAspect="1" noChangeArrowheads="1"/>
                          </pic:cNvPicPr>
                        </pic:nvPicPr>
                        <pic:blipFill rotWithShape="1">
                          <a:blip r:embed="rId19">
                            <a:extLst>
                              <a:ext uri="{28A0092B-C50C-407E-A947-70E740481C1C}">
                                <a14:useLocalDpi xmlns:a14="http://schemas.microsoft.com/office/drawing/2010/main" val="0"/>
                              </a:ext>
                            </a:extLst>
                          </a:blip>
                          <a:srcRect l="5452" t="13135" r="4089" b="11028"/>
                          <a:stretch/>
                        </pic:blipFill>
                        <pic:spPr bwMode="auto">
                          <a:xfrm>
                            <a:off x="0" y="0"/>
                            <a:ext cx="2146236" cy="17993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4" w:type="dxa"/>
          </w:tcPr>
          <w:p w14:paraId="12F1ABFD" w14:textId="77777777" w:rsidR="001A2C7F" w:rsidRDefault="001A2C7F" w:rsidP="001A2C7F">
            <w:pPr>
              <w:pStyle w:val="Caption"/>
              <w:rPr>
                <w:rFonts w:eastAsia="Times New Roman" w:cs="Segoe UI"/>
                <w:szCs w:val="18"/>
                <w:lang w:val="en-US"/>
              </w:rPr>
            </w:pPr>
          </w:p>
          <w:p w14:paraId="62A232EA" w14:textId="77777777" w:rsidR="001A2C7F" w:rsidRDefault="001A2C7F" w:rsidP="001A2C7F">
            <w:pPr>
              <w:pStyle w:val="Caption"/>
              <w:rPr>
                <w:rFonts w:eastAsia="Times New Roman" w:cs="Segoe UI"/>
                <w:szCs w:val="18"/>
                <w:lang w:val="en-US"/>
              </w:rPr>
            </w:pPr>
          </w:p>
          <w:p w14:paraId="34F210AB" w14:textId="5C5FCF57" w:rsidR="001A2C7F" w:rsidRDefault="001A2C7F" w:rsidP="001A2C7F">
            <w:pPr>
              <w:pStyle w:val="Caption"/>
              <w:rPr>
                <w:rFonts w:eastAsia="Times New Roman" w:cs="Segoe UI"/>
                <w:szCs w:val="18"/>
                <w:lang w:val="en-US"/>
              </w:rPr>
            </w:pPr>
            <w:r w:rsidRPr="00657CC7">
              <w:rPr>
                <w:rFonts w:eastAsia="Times New Roman" w:cs="Segoe UI"/>
                <w:szCs w:val="18"/>
                <w:lang w:val="en-US"/>
              </w:rPr>
              <w:t>AWM wall-mount antenna</w:t>
            </w:r>
          </w:p>
          <w:p w14:paraId="021EE378" w14:textId="77777777" w:rsidR="001A2C7F" w:rsidRDefault="001A2C7F" w:rsidP="001A2C7F">
            <w:pPr>
              <w:pStyle w:val="Caption"/>
              <w:rPr>
                <w:rFonts w:eastAsia="Times New Roman" w:cs="Segoe UI"/>
                <w:szCs w:val="18"/>
                <w:lang w:val="en-US"/>
              </w:rPr>
            </w:pPr>
          </w:p>
        </w:tc>
      </w:tr>
    </w:tbl>
    <w:p w14:paraId="03BF1E1A" w14:textId="77777777" w:rsidR="0016072E" w:rsidRPr="002B7F01" w:rsidRDefault="0016072E" w:rsidP="00FF24A9">
      <w:pPr>
        <w:textAlignment w:val="baseline"/>
        <w:rPr>
          <w:rFonts w:eastAsia="Times New Roman" w:cs="Segoe UI"/>
          <w:szCs w:val="18"/>
          <w:lang w:val="en-US"/>
        </w:rPr>
      </w:pPr>
    </w:p>
    <w:p w14:paraId="51EF21AB" w14:textId="77777777" w:rsidR="00EA2A86" w:rsidRPr="001A2D66" w:rsidRDefault="00EA2A86" w:rsidP="00EA2A86">
      <w:pPr>
        <w:rPr>
          <w:b/>
          <w:bCs/>
          <w:szCs w:val="18"/>
        </w:rPr>
      </w:pPr>
      <w:r w:rsidRPr="001A2D66">
        <w:rPr>
          <w:b/>
          <w:bCs/>
          <w:szCs w:val="18"/>
        </w:rPr>
        <w:t>The Central Software for Easy Handling, Control and Maintenance</w:t>
      </w:r>
    </w:p>
    <w:p w14:paraId="5DEB8F3C" w14:textId="414F9CDA" w:rsidR="00EA2A86" w:rsidRDefault="00EA2A86" w:rsidP="00EA2A86">
      <w:pPr>
        <w:textAlignment w:val="baseline"/>
        <w:rPr>
          <w:rFonts w:eastAsia="Times New Roman" w:cs="Segoe UI"/>
          <w:szCs w:val="18"/>
          <w:lang w:val="en-US"/>
        </w:rPr>
      </w:pPr>
      <w:r w:rsidRPr="002B7F01">
        <w:rPr>
          <w:rFonts w:eastAsia="Times New Roman" w:cs="Segoe UI"/>
          <w:szCs w:val="18"/>
        </w:rPr>
        <w:t>Sennheiser</w:t>
      </w:r>
      <w:r w:rsidR="002A3E17">
        <w:rPr>
          <w:rFonts w:eastAsia="Times New Roman" w:cs="Segoe UI"/>
          <w:szCs w:val="18"/>
        </w:rPr>
        <w:t xml:space="preserve"> offers </w:t>
      </w:r>
      <w:r w:rsidR="00FE12D9">
        <w:rPr>
          <w:rFonts w:eastAsia="Times New Roman" w:cs="Segoe UI"/>
          <w:szCs w:val="18"/>
        </w:rPr>
        <w:t>customers the ability to monitor and control its audio solutions with centrali</w:t>
      </w:r>
      <w:r w:rsidR="00490C08">
        <w:rPr>
          <w:rFonts w:eastAsia="Times New Roman" w:cs="Segoe UI"/>
          <w:szCs w:val="18"/>
        </w:rPr>
        <w:t>s</w:t>
      </w:r>
      <w:r w:rsidR="00FE12D9">
        <w:rPr>
          <w:rFonts w:eastAsia="Times New Roman" w:cs="Segoe UI"/>
          <w:szCs w:val="18"/>
        </w:rPr>
        <w:t>ed software for a variety of use cases. For customers using EW-DX in corporate or educational environments during lectures or meetings,</w:t>
      </w:r>
      <w:r w:rsidRPr="00657CC7">
        <w:rPr>
          <w:rFonts w:eastAsia="Times New Roman" w:cs="Segoe UI"/>
          <w:szCs w:val="18"/>
        </w:rPr>
        <w:t xml:space="preserve"> </w:t>
      </w:r>
      <w:hyperlink r:id="rId20" w:tgtFrame="_blank" w:history="1">
        <w:r w:rsidR="006D7FB3" w:rsidRPr="00657CC7">
          <w:rPr>
            <w:rFonts w:eastAsia="Times New Roman" w:cs="Segoe UI"/>
            <w:szCs w:val="18"/>
            <w:u w:val="single"/>
          </w:rPr>
          <w:t>Sennheiser C</w:t>
        </w:r>
        <w:r w:rsidRPr="00657CC7">
          <w:rPr>
            <w:rFonts w:eastAsia="Times New Roman" w:cs="Segoe UI"/>
            <w:szCs w:val="18"/>
            <w:u w:val="single"/>
          </w:rPr>
          <w:t>ontrol Cockpit version 7.1.0</w:t>
        </w:r>
      </w:hyperlink>
      <w:r w:rsidRPr="00657CC7">
        <w:rPr>
          <w:rFonts w:eastAsia="Times New Roman" w:cs="Segoe UI"/>
          <w:szCs w:val="18"/>
        </w:rPr>
        <w:t xml:space="preserve"> </w:t>
      </w:r>
      <w:r w:rsidRPr="002B7F01">
        <w:rPr>
          <w:rFonts w:eastAsia="Times New Roman" w:cs="Segoe UI"/>
          <w:szCs w:val="18"/>
        </w:rPr>
        <w:t>now includes support for the following new EW-DX products:</w:t>
      </w:r>
      <w:r w:rsidR="001A2C7F">
        <w:rPr>
          <w:rFonts w:eastAsia="Times New Roman" w:cs="Segoe UI"/>
          <w:szCs w:val="18"/>
          <w:lang w:val="en-US"/>
        </w:rPr>
        <w:t xml:space="preserve"> </w:t>
      </w:r>
    </w:p>
    <w:p w14:paraId="7ACD24E7" w14:textId="77777777" w:rsidR="006A1014" w:rsidRPr="002B7F01" w:rsidRDefault="006A1014" w:rsidP="00EA2A86">
      <w:pPr>
        <w:textAlignment w:val="baseline"/>
        <w:rPr>
          <w:rFonts w:eastAsia="Times New Roman" w:cs="Segoe UI"/>
          <w:szCs w:val="18"/>
          <w:lang w:val="en-US"/>
        </w:rPr>
      </w:pPr>
    </w:p>
    <w:p w14:paraId="30E2E324" w14:textId="221DC8E1" w:rsidR="00EA2A86" w:rsidRPr="002B7F01" w:rsidRDefault="00EA2A86" w:rsidP="00EA2A86">
      <w:pPr>
        <w:numPr>
          <w:ilvl w:val="0"/>
          <w:numId w:val="28"/>
        </w:numPr>
        <w:ind w:left="1080" w:firstLine="0"/>
        <w:textAlignment w:val="baseline"/>
        <w:rPr>
          <w:rFonts w:eastAsia="Times New Roman" w:cs="Segoe UI"/>
          <w:szCs w:val="18"/>
          <w:lang w:val="en-US"/>
        </w:rPr>
      </w:pPr>
      <w:r w:rsidRPr="002B7F01">
        <w:rPr>
          <w:rFonts w:eastAsia="Times New Roman" w:cs="Segoe UI"/>
          <w:color w:val="000000"/>
          <w:szCs w:val="18"/>
          <w:shd w:val="clear" w:color="auto" w:fill="FFFFFF"/>
          <w:lang w:val="en-US"/>
        </w:rPr>
        <w:t>EW-DX EM 2 Dante Receiver</w:t>
      </w:r>
    </w:p>
    <w:p w14:paraId="0B30969A" w14:textId="0A15D9CC" w:rsidR="00EA2A86" w:rsidRPr="002B7F01" w:rsidRDefault="00EA2A86" w:rsidP="00EA2A86">
      <w:pPr>
        <w:numPr>
          <w:ilvl w:val="0"/>
          <w:numId w:val="29"/>
        </w:numPr>
        <w:ind w:left="1080" w:firstLine="0"/>
        <w:textAlignment w:val="baseline"/>
        <w:rPr>
          <w:rFonts w:eastAsia="Times New Roman" w:cs="Segoe UI"/>
          <w:szCs w:val="18"/>
          <w:lang w:val="en-US"/>
        </w:rPr>
      </w:pPr>
      <w:r w:rsidRPr="002B7F01">
        <w:rPr>
          <w:rFonts w:eastAsia="Times New Roman" w:cs="Segoe UI"/>
          <w:color w:val="000000"/>
          <w:szCs w:val="18"/>
        </w:rPr>
        <w:t xml:space="preserve">EW-DX </w:t>
      </w:r>
      <w:r w:rsidR="00200D64" w:rsidRPr="002B7F01">
        <w:rPr>
          <w:rFonts w:eastAsia="Times New Roman" w:cs="Segoe UI"/>
          <w:color w:val="000000"/>
          <w:szCs w:val="18"/>
        </w:rPr>
        <w:t xml:space="preserve">Table </w:t>
      </w:r>
      <w:r w:rsidR="00200D64">
        <w:rPr>
          <w:rFonts w:eastAsia="Times New Roman" w:cs="Segoe UI"/>
          <w:color w:val="000000"/>
          <w:szCs w:val="18"/>
        </w:rPr>
        <w:t>S</w:t>
      </w:r>
      <w:r w:rsidR="00200D64" w:rsidRPr="002B7F01">
        <w:rPr>
          <w:rFonts w:eastAsia="Times New Roman" w:cs="Segoe UI"/>
          <w:color w:val="000000"/>
          <w:szCs w:val="18"/>
        </w:rPr>
        <w:t>tand</w:t>
      </w:r>
      <w:r w:rsidRPr="002B7F01">
        <w:rPr>
          <w:rFonts w:eastAsia="Times New Roman" w:cs="Segoe UI"/>
          <w:color w:val="000000"/>
          <w:szCs w:val="18"/>
        </w:rPr>
        <w:t xml:space="preserve"> Transmitter</w:t>
      </w:r>
      <w:r w:rsidR="009020F1">
        <w:rPr>
          <w:rFonts w:eastAsia="Times New Roman" w:cs="Segoe UI"/>
          <w:color w:val="000000"/>
          <w:szCs w:val="18"/>
        </w:rPr>
        <w:t>s</w:t>
      </w:r>
      <w:r w:rsidR="006D7FB3">
        <w:rPr>
          <w:rFonts w:eastAsia="Times New Roman" w:cs="Segoe UI"/>
          <w:color w:val="000000"/>
          <w:szCs w:val="18"/>
        </w:rPr>
        <w:t xml:space="preserve"> </w:t>
      </w:r>
      <w:r w:rsidR="00FF22ED">
        <w:rPr>
          <w:rFonts w:eastAsia="Times New Roman" w:cs="Segoe UI"/>
          <w:color w:val="000000"/>
          <w:szCs w:val="18"/>
          <w:lang w:val="en-US"/>
        </w:rPr>
        <w:t>(</w:t>
      </w:r>
      <w:r w:rsidR="006D7FB3">
        <w:rPr>
          <w:rFonts w:eastAsia="Times New Roman" w:cs="Segoe UI"/>
          <w:color w:val="000000"/>
          <w:szCs w:val="18"/>
          <w:lang w:val="en-US"/>
        </w:rPr>
        <w:t>a</w:t>
      </w:r>
      <w:r w:rsidR="00FF22ED">
        <w:rPr>
          <w:rFonts w:eastAsia="Times New Roman" w:cs="Segoe UI"/>
          <w:color w:val="000000"/>
          <w:szCs w:val="18"/>
          <w:lang w:val="en-US"/>
        </w:rPr>
        <w:t xml:space="preserve">vailable </w:t>
      </w:r>
      <w:r w:rsidR="00B4207C">
        <w:rPr>
          <w:rFonts w:eastAsia="Times New Roman" w:cs="Segoe UI"/>
          <w:color w:val="000000"/>
          <w:szCs w:val="18"/>
          <w:lang w:val="en-US"/>
        </w:rPr>
        <w:t>early 2024)</w:t>
      </w:r>
    </w:p>
    <w:p w14:paraId="620E4019" w14:textId="5C867ADB" w:rsidR="00EA2A86" w:rsidRPr="002B7F01" w:rsidRDefault="00EA2A86" w:rsidP="00EA2A86">
      <w:pPr>
        <w:numPr>
          <w:ilvl w:val="0"/>
          <w:numId w:val="29"/>
        </w:numPr>
        <w:ind w:left="1080" w:firstLine="0"/>
        <w:textAlignment w:val="baseline"/>
        <w:rPr>
          <w:rFonts w:eastAsia="Times New Roman" w:cs="Segoe UI"/>
          <w:szCs w:val="18"/>
          <w:lang w:val="en-US"/>
        </w:rPr>
      </w:pPr>
      <w:r w:rsidRPr="002B7F01">
        <w:rPr>
          <w:rFonts w:eastAsia="Times New Roman" w:cs="Segoe UI"/>
          <w:color w:val="000000"/>
          <w:szCs w:val="18"/>
        </w:rPr>
        <w:t>EW-DX CHG 70N-C Cascading Network Charger</w:t>
      </w:r>
    </w:p>
    <w:p w14:paraId="57BDFB16" w14:textId="77777777" w:rsidR="00EA2A86" w:rsidRPr="002B7F01" w:rsidRDefault="00EA2A86" w:rsidP="00EA2A86">
      <w:pPr>
        <w:textAlignment w:val="baseline"/>
        <w:rPr>
          <w:rFonts w:eastAsia="Times New Roman" w:cs="Segoe UI"/>
          <w:color w:val="000000"/>
          <w:szCs w:val="18"/>
        </w:rPr>
      </w:pPr>
    </w:p>
    <w:p w14:paraId="1DFB297D" w14:textId="77777777" w:rsidR="00FE12D9" w:rsidRDefault="00EA2A86" w:rsidP="00EA2A86">
      <w:pPr>
        <w:textAlignment w:val="baseline"/>
        <w:rPr>
          <w:rFonts w:eastAsia="Times New Roman" w:cs="Segoe UI"/>
          <w:szCs w:val="18"/>
          <w:lang w:val="en-US"/>
        </w:rPr>
      </w:pPr>
      <w:r w:rsidRPr="002B7F01">
        <w:rPr>
          <w:rFonts w:eastAsia="Times New Roman" w:cs="Segoe UI"/>
          <w:color w:val="000000"/>
          <w:szCs w:val="18"/>
        </w:rPr>
        <w:t>The easy-to-use Sennheiser Control Cockpit provides a global overview of all network-enabled devices at all times. It shows all status information at a glance and makes setting adjustments for one or multiple devices at the same time very easy.</w:t>
      </w:r>
      <w:r w:rsidRPr="002B7F01">
        <w:rPr>
          <w:rFonts w:eastAsia="Times New Roman" w:cs="Segoe UI"/>
          <w:szCs w:val="18"/>
          <w:lang w:val="en-US"/>
        </w:rPr>
        <w:t> </w:t>
      </w:r>
      <w:r w:rsidR="002A3E17">
        <w:rPr>
          <w:rFonts w:eastAsia="Times New Roman" w:cs="Segoe UI"/>
          <w:szCs w:val="18"/>
          <w:lang w:val="en-US"/>
        </w:rPr>
        <w:t xml:space="preserve">  </w:t>
      </w:r>
    </w:p>
    <w:p w14:paraId="7B418BFF" w14:textId="77777777" w:rsidR="00290F4B" w:rsidRDefault="00290F4B" w:rsidP="00EA2A86">
      <w:pPr>
        <w:textAlignment w:val="baseline"/>
        <w:rPr>
          <w:rFonts w:eastAsia="Times New Roman" w:cs="Segoe UI"/>
          <w:szCs w:val="18"/>
          <w:lang w:val="en-US"/>
        </w:rPr>
      </w:pPr>
    </w:p>
    <w:p w14:paraId="2D595D75" w14:textId="7F8D33D8" w:rsidR="001A0221" w:rsidRDefault="00255CA0" w:rsidP="00EA2A86">
      <w:pPr>
        <w:textAlignment w:val="baseline"/>
        <w:rPr>
          <w:rFonts w:eastAsia="Times New Roman" w:cs="Segoe UI"/>
          <w:szCs w:val="18"/>
          <w:lang w:val="en-US"/>
        </w:rPr>
      </w:pPr>
      <w:r w:rsidRPr="00255CA0">
        <w:rPr>
          <w:rFonts w:eastAsia="Times New Roman" w:cs="Segoe UI"/>
          <w:szCs w:val="18"/>
          <w:lang w:val="en-US"/>
        </w:rPr>
        <w:t xml:space="preserve">For operators in multi-channel live audio environments, such as music or theatre performances, </w:t>
      </w:r>
      <w:hyperlink r:id="rId21" w:history="1">
        <w:r w:rsidRPr="00E10EDB">
          <w:rPr>
            <w:rStyle w:val="Hyperlink"/>
            <w:rFonts w:eastAsia="Times New Roman" w:cs="Segoe UI"/>
            <w:szCs w:val="18"/>
            <w:lang w:val="en-US"/>
          </w:rPr>
          <w:t>the</w:t>
        </w:r>
        <w:r w:rsidR="006B6965">
          <w:rPr>
            <w:rStyle w:val="Hyperlink"/>
            <w:rFonts w:eastAsia="Times New Roman" w:cs="Segoe UI"/>
            <w:szCs w:val="18"/>
            <w:lang w:val="en-US"/>
          </w:rPr>
          <w:t xml:space="preserve"> Sennheiser</w:t>
        </w:r>
        <w:r w:rsidRPr="00E10EDB">
          <w:rPr>
            <w:rStyle w:val="Hyperlink"/>
            <w:rFonts w:eastAsia="Times New Roman" w:cs="Segoe UI"/>
            <w:szCs w:val="18"/>
            <w:lang w:val="en-US"/>
          </w:rPr>
          <w:t xml:space="preserve"> Wireless Systems Manager 4.7.0</w:t>
        </w:r>
      </w:hyperlink>
      <w:r w:rsidRPr="00255CA0">
        <w:rPr>
          <w:rFonts w:eastAsia="Times New Roman" w:cs="Segoe UI"/>
          <w:szCs w:val="18"/>
          <w:lang w:val="en-US"/>
        </w:rPr>
        <w:t xml:space="preserve"> supports all EW-DX products for set-up, monitoring and control.</w:t>
      </w:r>
    </w:p>
    <w:p w14:paraId="0BAB27BC" w14:textId="612DC4FD" w:rsidR="0016072E" w:rsidRDefault="0016072E" w:rsidP="00EA2A86">
      <w:pPr>
        <w:textAlignment w:val="baseline"/>
        <w:rPr>
          <w:rFonts w:eastAsia="Times New Roman" w:cs="Segoe UI"/>
          <w:szCs w:val="18"/>
          <w:lang w:val="en-US"/>
        </w:rPr>
      </w:pPr>
    </w:p>
    <w:p w14:paraId="2E566C6F" w14:textId="0092A3AF" w:rsidR="00EA2A86" w:rsidRDefault="0016072E" w:rsidP="00EA2A86">
      <w:pPr>
        <w:textAlignment w:val="baseline"/>
        <w:rPr>
          <w:rFonts w:eastAsia="Times New Roman" w:cs="Segoe UI"/>
          <w:szCs w:val="18"/>
          <w:lang w:val="en-US"/>
        </w:rPr>
      </w:pPr>
      <w:r w:rsidRPr="00834D54">
        <w:rPr>
          <w:rFonts w:eastAsia="Times New Roman" w:cs="Segoe UI"/>
          <w:szCs w:val="18"/>
          <w:lang w:val="en-US"/>
        </w:rPr>
        <w:t xml:space="preserve">For convenient operation of smaller set-ups, </w:t>
      </w:r>
      <w:r w:rsidR="00C5552F" w:rsidRPr="00834D54">
        <w:rPr>
          <w:rFonts w:eastAsia="Times New Roman" w:cs="Segoe UI"/>
          <w:szCs w:val="18"/>
          <w:lang w:val="en-US"/>
        </w:rPr>
        <w:t xml:space="preserve">Sennheiser’s </w:t>
      </w:r>
      <w:r w:rsidRPr="00834D54">
        <w:rPr>
          <w:rFonts w:eastAsia="Times New Roman" w:cs="Segoe UI"/>
          <w:szCs w:val="18"/>
          <w:lang w:val="en-US"/>
        </w:rPr>
        <w:t xml:space="preserve">new </w:t>
      </w:r>
      <w:hyperlink r:id="rId22" w:history="1">
        <w:r w:rsidR="00C5552F" w:rsidRPr="00834D54">
          <w:rPr>
            <w:rStyle w:val="Hyperlink"/>
            <w:rFonts w:eastAsia="Times New Roman" w:cs="Segoe UI"/>
            <w:szCs w:val="18"/>
            <w:lang w:val="en-US"/>
          </w:rPr>
          <w:t>Smart Assist App</w:t>
        </w:r>
        <w:r w:rsidR="002A3E17" w:rsidRPr="00834D54">
          <w:rPr>
            <w:rStyle w:val="Hyperlink"/>
            <w:rFonts w:eastAsia="Times New Roman" w:cs="Segoe UI"/>
            <w:szCs w:val="18"/>
            <w:lang w:val="en-US"/>
          </w:rPr>
          <w:t xml:space="preserve"> </w:t>
        </w:r>
        <w:r w:rsidRPr="00834D54">
          <w:rPr>
            <w:rStyle w:val="Hyperlink"/>
            <w:rFonts w:eastAsia="Times New Roman" w:cs="Segoe UI"/>
            <w:szCs w:val="18"/>
            <w:lang w:val="en-US"/>
          </w:rPr>
          <w:t>version 2.1.</w:t>
        </w:r>
        <w:r w:rsidR="00ED1DB4" w:rsidRPr="00834D54">
          <w:rPr>
            <w:rStyle w:val="Hyperlink"/>
            <w:rFonts w:eastAsia="Times New Roman" w:cs="Segoe UI"/>
            <w:szCs w:val="18"/>
            <w:lang w:val="en-US"/>
          </w:rPr>
          <w:t>1</w:t>
        </w:r>
      </w:hyperlink>
      <w:r w:rsidRPr="00834D54">
        <w:rPr>
          <w:rFonts w:eastAsia="Times New Roman" w:cs="Segoe UI"/>
          <w:szCs w:val="18"/>
          <w:lang w:val="en-US"/>
        </w:rPr>
        <w:t xml:space="preserve"> </w:t>
      </w:r>
      <w:r w:rsidR="002A3E17" w:rsidRPr="00834D54">
        <w:rPr>
          <w:rFonts w:eastAsia="Times New Roman" w:cs="Segoe UI"/>
          <w:szCs w:val="18"/>
          <w:lang w:val="en-US"/>
        </w:rPr>
        <w:t xml:space="preserve">provides automated setup, operation and monitoring using any iOS or Android device. </w:t>
      </w:r>
      <w:r w:rsidR="001A2C7F" w:rsidRPr="00834D54">
        <w:rPr>
          <w:rFonts w:eastAsia="Times New Roman" w:cs="Segoe UI"/>
          <w:szCs w:val="18"/>
          <w:lang w:val="en-US"/>
        </w:rPr>
        <w:t>An i</w:t>
      </w:r>
      <w:r w:rsidR="002A3E17" w:rsidRPr="00834D54">
        <w:rPr>
          <w:rFonts w:eastAsia="Times New Roman" w:cs="Segoe UI"/>
          <w:szCs w:val="18"/>
          <w:lang w:val="en-US"/>
        </w:rPr>
        <w:t>ntelligent setup function automatically creates reliable wireless connections, no wireless expertise required.</w:t>
      </w:r>
      <w:r w:rsidR="002A3E17">
        <w:rPr>
          <w:rFonts w:eastAsia="Times New Roman" w:cs="Segoe UI"/>
          <w:szCs w:val="18"/>
          <w:lang w:val="en-US"/>
        </w:rPr>
        <w:t xml:space="preserve"> </w:t>
      </w:r>
    </w:p>
    <w:p w14:paraId="372F621B" w14:textId="77777777" w:rsidR="00371F7F" w:rsidRDefault="00371F7F" w:rsidP="00EA2A86">
      <w:pPr>
        <w:textAlignment w:val="baseline"/>
        <w:rPr>
          <w:rFonts w:eastAsia="Times New Roman" w:cs="Segoe UI"/>
          <w:szCs w:val="18"/>
          <w:lang w:val="en-US"/>
        </w:rPr>
      </w:pPr>
    </w:p>
    <w:p w14:paraId="5C73A147" w14:textId="77777777" w:rsidR="001A2C7F" w:rsidRDefault="001A2C7F">
      <w:pPr>
        <w:spacing w:after="200" w:line="276" w:lineRule="auto"/>
        <w:rPr>
          <w:rFonts w:eastAsia="Times New Roman" w:cs="Segoe UI"/>
          <w:b/>
          <w:bCs/>
          <w:szCs w:val="18"/>
          <w:lang w:val="en-US"/>
        </w:rPr>
      </w:pPr>
      <w:r>
        <w:rPr>
          <w:rFonts w:eastAsia="Times New Roman" w:cs="Segoe UI"/>
          <w:b/>
          <w:bCs/>
          <w:szCs w:val="18"/>
          <w:lang w:val="en-US"/>
        </w:rPr>
        <w:br w:type="page"/>
      </w:r>
    </w:p>
    <w:p w14:paraId="2A807F65" w14:textId="33EB1439" w:rsidR="0099514B" w:rsidRPr="001A2D66" w:rsidRDefault="0099514B" w:rsidP="00770E2D">
      <w:pPr>
        <w:textAlignment w:val="baseline"/>
        <w:rPr>
          <w:rFonts w:eastAsia="Times New Roman" w:cs="Segoe UI"/>
          <w:b/>
          <w:bCs/>
          <w:szCs w:val="18"/>
          <w:lang w:val="en-US"/>
        </w:rPr>
      </w:pPr>
      <w:r w:rsidRPr="001A2D66">
        <w:rPr>
          <w:rFonts w:eastAsia="Times New Roman" w:cs="Segoe UI"/>
          <w:b/>
          <w:bCs/>
          <w:szCs w:val="18"/>
          <w:lang w:val="en-US"/>
        </w:rPr>
        <w:lastRenderedPageBreak/>
        <w:t xml:space="preserve">The Response </w:t>
      </w:r>
      <w:r w:rsidR="00E4006E" w:rsidRPr="001A2D66">
        <w:rPr>
          <w:rFonts w:eastAsia="Times New Roman" w:cs="Segoe UI"/>
          <w:b/>
          <w:bCs/>
          <w:szCs w:val="18"/>
          <w:lang w:val="en-US"/>
        </w:rPr>
        <w:t xml:space="preserve">from </w:t>
      </w:r>
      <w:r w:rsidR="0081085F" w:rsidRPr="001A2D66">
        <w:rPr>
          <w:rFonts w:eastAsia="Times New Roman" w:cs="Segoe UI"/>
          <w:b/>
          <w:bCs/>
          <w:szCs w:val="18"/>
          <w:lang w:val="en-US"/>
        </w:rPr>
        <w:t xml:space="preserve">an </w:t>
      </w:r>
      <w:r w:rsidR="00E4006E" w:rsidRPr="001A2D66">
        <w:rPr>
          <w:rFonts w:eastAsia="Times New Roman" w:cs="Segoe UI"/>
          <w:b/>
          <w:bCs/>
          <w:szCs w:val="18"/>
          <w:lang w:val="en-US"/>
        </w:rPr>
        <w:t>E</w:t>
      </w:r>
      <w:r w:rsidR="00247917" w:rsidRPr="001A2D66">
        <w:rPr>
          <w:rFonts w:eastAsia="Times New Roman" w:cs="Segoe UI"/>
          <w:b/>
          <w:bCs/>
          <w:szCs w:val="18"/>
          <w:lang w:val="en-US"/>
        </w:rPr>
        <w:t>W-DX Customer</w:t>
      </w:r>
    </w:p>
    <w:p w14:paraId="5DDBB5B9" w14:textId="499E1926" w:rsidR="00475866" w:rsidRPr="00834D54" w:rsidRDefault="00475866" w:rsidP="00770E2D">
      <w:pPr>
        <w:textAlignment w:val="baseline"/>
        <w:rPr>
          <w:rFonts w:eastAsia="Times New Roman" w:cs="Segoe UI"/>
          <w:szCs w:val="18"/>
        </w:rPr>
      </w:pPr>
      <w:r w:rsidRPr="00834D54">
        <w:rPr>
          <w:rFonts w:eastAsia="Times New Roman" w:cs="Segoe UI"/>
          <w:szCs w:val="18"/>
        </w:rPr>
        <w:t>Creative Technology (CT) is a multi-national provider of technology, project management and creative solutions for the live events and system integration markets, and part of the NEP Group, a leading global broadcaster. Recently, the company</w:t>
      </w:r>
      <w:r w:rsidR="0099114C" w:rsidRPr="00834D54">
        <w:rPr>
          <w:rFonts w:eastAsia="Times New Roman" w:cs="Segoe UI"/>
          <w:szCs w:val="18"/>
        </w:rPr>
        <w:t>’</w:t>
      </w:r>
      <w:r w:rsidRPr="00834D54">
        <w:rPr>
          <w:rFonts w:eastAsia="Times New Roman" w:cs="Segoe UI"/>
          <w:szCs w:val="18"/>
        </w:rPr>
        <w:t>s US-based operation (CTUS) worked with Sennheiser on the design and specification of a comprehensive wireless audio kit that featured its EW-DX wireless system to ensure reliable and superior sounding audio for its customers. CTUS has assembled and deployed 140 custom wireless microphone kits — each with the Sennheiser EW-DX wireless system at its core — to streamline its ability to deliver high-quality audio for mission</w:t>
      </w:r>
      <w:r w:rsidR="0099114C" w:rsidRPr="00834D54">
        <w:rPr>
          <w:rFonts w:eastAsia="Times New Roman" w:cs="Segoe UI"/>
          <w:szCs w:val="18"/>
        </w:rPr>
        <w:t>-</w:t>
      </w:r>
      <w:r w:rsidRPr="00834D54">
        <w:rPr>
          <w:rFonts w:eastAsia="Times New Roman" w:cs="Segoe UI"/>
          <w:szCs w:val="18"/>
        </w:rPr>
        <w:t>critical events across the U.S.</w:t>
      </w:r>
      <w:r w:rsidR="0099114C" w:rsidRPr="00834D54">
        <w:rPr>
          <w:rFonts w:eastAsia="Times New Roman" w:cs="Segoe UI"/>
          <w:szCs w:val="18"/>
        </w:rPr>
        <w:t>A.</w:t>
      </w:r>
    </w:p>
    <w:p w14:paraId="2FD99B0A" w14:textId="031C3A3A" w:rsidR="006F74AB" w:rsidRPr="00834D54" w:rsidRDefault="006F74AB" w:rsidP="00770E2D">
      <w:pPr>
        <w:textAlignment w:val="baseline"/>
        <w:rPr>
          <w:rFonts w:eastAsia="Times New Roman" w:cs="Segoe UI"/>
          <w:szCs w:val="18"/>
          <w:lang w:val="en-US"/>
        </w:rPr>
      </w:pPr>
    </w:p>
    <w:p w14:paraId="5BE4B099" w14:textId="29F2C42B" w:rsidR="00EA2A86" w:rsidRDefault="00576937" w:rsidP="00FF24A9">
      <w:pPr>
        <w:textAlignment w:val="baseline"/>
        <w:rPr>
          <w:rStyle w:val="normaltextrun"/>
          <w:rFonts w:ascii="Sennheiser Office" w:hAnsi="Sennheiser Office"/>
          <w:color w:val="000000"/>
          <w:szCs w:val="18"/>
          <w:shd w:val="clear" w:color="auto" w:fill="FFFFFF"/>
        </w:rPr>
      </w:pPr>
      <w:r w:rsidRPr="00834D54">
        <w:rPr>
          <w:rStyle w:val="normaltextrun"/>
          <w:rFonts w:ascii="Sennheiser Office" w:hAnsi="Sennheiser Office"/>
          <w:color w:val="000000"/>
          <w:szCs w:val="18"/>
          <w:shd w:val="clear" w:color="auto" w:fill="FFFFFF"/>
        </w:rPr>
        <w:t>“On one of our recent projects</w:t>
      </w:r>
      <w:r w:rsidR="001A2C7F" w:rsidRPr="00834D54">
        <w:rPr>
          <w:rStyle w:val="normaltextrun"/>
          <w:rFonts w:ascii="Sennheiser Office" w:hAnsi="Sennheiser Office"/>
          <w:color w:val="000000"/>
          <w:szCs w:val="18"/>
          <w:shd w:val="clear" w:color="auto" w:fill="FFFFFF"/>
        </w:rPr>
        <w:t>,</w:t>
      </w:r>
      <w:r w:rsidRPr="00834D54">
        <w:rPr>
          <w:rStyle w:val="normaltextrun"/>
          <w:rFonts w:ascii="Sennheiser Office" w:hAnsi="Sennheiser Office"/>
          <w:color w:val="000000"/>
          <w:szCs w:val="18"/>
          <w:shd w:val="clear" w:color="auto" w:fill="FFFFFF"/>
        </w:rPr>
        <w:t xml:space="preserve"> we coordinated over 200 frequencies using the new Sennheiser EW-DX R1-9 and Q1-9 RF </w:t>
      </w:r>
      <w:r w:rsidR="0099114C" w:rsidRPr="00834D54">
        <w:rPr>
          <w:rStyle w:val="normaltextrun"/>
          <w:rFonts w:ascii="Sennheiser Office" w:hAnsi="Sennheiser Office"/>
          <w:color w:val="000000"/>
          <w:szCs w:val="18"/>
          <w:shd w:val="clear" w:color="auto" w:fill="FFFFFF"/>
        </w:rPr>
        <w:t>b</w:t>
      </w:r>
      <w:r w:rsidRPr="00834D54">
        <w:rPr>
          <w:rStyle w:val="normaltextrun"/>
          <w:rFonts w:ascii="Sennheiser Office" w:hAnsi="Sennheiser Office"/>
          <w:color w:val="000000"/>
          <w:szCs w:val="18"/>
          <w:shd w:val="clear" w:color="auto" w:fill="FFFFFF"/>
        </w:rPr>
        <w:t>ands,</w:t>
      </w:r>
      <w:r w:rsidR="0099114C" w:rsidRPr="00834D54">
        <w:rPr>
          <w:rStyle w:val="normaltextrun"/>
          <w:rFonts w:ascii="Sennheiser Office" w:hAnsi="Sennheiser Office"/>
          <w:color w:val="000000"/>
          <w:szCs w:val="18"/>
          <w:shd w:val="clear" w:color="auto" w:fill="FFFFFF"/>
        </w:rPr>
        <w:t>”</w:t>
      </w:r>
      <w:r w:rsidRPr="00834D54">
        <w:rPr>
          <w:rStyle w:val="normaltextrun"/>
          <w:rFonts w:ascii="Sennheiser Office" w:hAnsi="Sennheiser Office"/>
          <w:color w:val="000000"/>
          <w:szCs w:val="18"/>
          <w:shd w:val="clear" w:color="auto" w:fill="FFFFFF"/>
        </w:rPr>
        <w:t xml:space="preserve"> says Jeff Jones, RF Coordinator, Creative Technology. </w:t>
      </w:r>
      <w:r w:rsidR="0099114C" w:rsidRPr="00834D54">
        <w:rPr>
          <w:rStyle w:val="normaltextrun"/>
          <w:rFonts w:ascii="Sennheiser Office" w:hAnsi="Sennheiser Office"/>
          <w:color w:val="000000"/>
          <w:szCs w:val="18"/>
          <w:shd w:val="clear" w:color="auto" w:fill="FFFFFF"/>
        </w:rPr>
        <w:t>“</w:t>
      </w:r>
      <w:r w:rsidRPr="00834D54">
        <w:rPr>
          <w:rStyle w:val="normaltextrun"/>
          <w:rFonts w:ascii="Sennheiser Office" w:hAnsi="Sennheiser Office"/>
          <w:color w:val="000000"/>
          <w:szCs w:val="18"/>
          <w:shd w:val="clear" w:color="auto" w:fill="FFFFFF"/>
        </w:rPr>
        <w:t>These units were easy to set up, easy to tune and easy to sync bodypacks and handhelds. Having the two wide RF bands allowed us to tune over the complete available spectrum making the EW-DX units a superior choice to handle the large quantity of breakout rooms versus older generation, band-limited technologies. We had rock solid performance with the new Sennheiser units.</w:t>
      </w:r>
      <w:r w:rsidR="0099114C" w:rsidRPr="00834D54">
        <w:rPr>
          <w:rStyle w:val="normaltextrun"/>
          <w:rFonts w:ascii="Sennheiser Office" w:hAnsi="Sennheiser Office"/>
          <w:color w:val="000000"/>
          <w:szCs w:val="18"/>
          <w:shd w:val="clear" w:color="auto" w:fill="FFFFFF"/>
        </w:rPr>
        <w:t>”</w:t>
      </w:r>
    </w:p>
    <w:p w14:paraId="445A7201" w14:textId="77777777" w:rsidR="00576937" w:rsidRPr="004848FB" w:rsidRDefault="00576937" w:rsidP="00FF24A9">
      <w:pPr>
        <w:textAlignment w:val="baseline"/>
        <w:rPr>
          <w:rFonts w:eastAsia="Times New Roman" w:cs="Segoe UI"/>
          <w:szCs w:val="18"/>
          <w:u w:val="single"/>
          <w:lang w:val="en-US"/>
        </w:rPr>
      </w:pPr>
    </w:p>
    <w:p w14:paraId="380EE88A" w14:textId="3A125C23" w:rsidR="00533D4A" w:rsidRPr="001A2D66" w:rsidRDefault="00533D4A" w:rsidP="00FF24A9">
      <w:pPr>
        <w:textAlignment w:val="baseline"/>
        <w:rPr>
          <w:rFonts w:eastAsia="Times New Roman" w:cs="Segoe UI"/>
          <w:b/>
          <w:bCs/>
          <w:szCs w:val="18"/>
          <w:lang w:val="en-US"/>
        </w:rPr>
      </w:pPr>
      <w:r w:rsidRPr="001A2D66">
        <w:rPr>
          <w:rFonts w:eastAsia="Times New Roman" w:cs="Segoe UI"/>
          <w:b/>
          <w:bCs/>
          <w:szCs w:val="18"/>
          <w:lang w:val="en-US"/>
        </w:rPr>
        <w:t xml:space="preserve">The Additional Components </w:t>
      </w:r>
      <w:r w:rsidR="003B55BF" w:rsidRPr="001A2D66">
        <w:rPr>
          <w:rFonts w:eastAsia="Times New Roman" w:cs="Segoe UI"/>
          <w:b/>
          <w:bCs/>
          <w:szCs w:val="18"/>
          <w:lang w:val="en-US"/>
        </w:rPr>
        <w:t>to Come</w:t>
      </w:r>
    </w:p>
    <w:p w14:paraId="48C110B2" w14:textId="5B039338" w:rsidR="00E11A92" w:rsidRDefault="00E7392D" w:rsidP="00FB72FD">
      <w:pPr>
        <w:textAlignment w:val="baseline"/>
        <w:rPr>
          <w:rFonts w:eastAsia="Times New Roman" w:cs="Segoe UI"/>
          <w:szCs w:val="18"/>
        </w:rPr>
      </w:pPr>
      <w:r w:rsidRPr="002D0A79">
        <w:rPr>
          <w:rFonts w:eastAsia="Times New Roman" w:cs="Segoe UI"/>
          <w:szCs w:val="18"/>
          <w:lang w:val="en-US"/>
        </w:rPr>
        <w:t xml:space="preserve">In </w:t>
      </w:r>
      <w:r w:rsidR="00E20614">
        <w:rPr>
          <w:rFonts w:eastAsia="Times New Roman" w:cs="Segoe UI"/>
          <w:szCs w:val="18"/>
          <w:lang w:val="en-US"/>
        </w:rPr>
        <w:t xml:space="preserve">addition to the </w:t>
      </w:r>
      <w:r w:rsidR="00960955" w:rsidRPr="002D0A79">
        <w:rPr>
          <w:rFonts w:eastAsia="Times New Roman" w:cs="Segoe UI"/>
          <w:szCs w:val="18"/>
        </w:rPr>
        <w:t xml:space="preserve">EW-DX TS </w:t>
      </w:r>
      <w:r w:rsidR="0099114C" w:rsidRPr="002D0A79">
        <w:rPr>
          <w:rFonts w:eastAsia="Times New Roman" w:cs="Segoe UI"/>
          <w:szCs w:val="18"/>
        </w:rPr>
        <w:t xml:space="preserve">3 and 5-pin </w:t>
      </w:r>
      <w:r w:rsidR="002D0A79" w:rsidRPr="002D0A79">
        <w:rPr>
          <w:rFonts w:eastAsia="Times New Roman" w:cs="Segoe UI"/>
          <w:szCs w:val="18"/>
        </w:rPr>
        <w:t>table stand</w:t>
      </w:r>
      <w:r w:rsidR="00960955" w:rsidRPr="002D0A79">
        <w:rPr>
          <w:rFonts w:eastAsia="Times New Roman" w:cs="Segoe UI"/>
          <w:szCs w:val="18"/>
        </w:rPr>
        <w:t xml:space="preserve"> transmitters </w:t>
      </w:r>
      <w:r w:rsidR="002D0A79" w:rsidRPr="002D0A79">
        <w:rPr>
          <w:rFonts w:eastAsia="Times New Roman" w:cs="Segoe UI"/>
          <w:szCs w:val="18"/>
        </w:rPr>
        <w:t>in all frequency ranges</w:t>
      </w:r>
      <w:r w:rsidR="00E11A92">
        <w:rPr>
          <w:rFonts w:eastAsia="Times New Roman" w:cs="Segoe UI"/>
          <w:szCs w:val="18"/>
        </w:rPr>
        <w:t>,</w:t>
      </w:r>
      <w:r w:rsidR="00E11A92" w:rsidRPr="001A2D66">
        <w:rPr>
          <w:rFonts w:ascii="Sennheiser Office" w:eastAsia="Times New Roman" w:hAnsi="Sennheiser Office" w:cs="Segoe UI"/>
          <w:caps/>
          <w:szCs w:val="18"/>
        </w:rPr>
        <w:t xml:space="preserve"> </w:t>
      </w:r>
      <w:r w:rsidR="00FB4F57">
        <w:rPr>
          <w:rFonts w:eastAsia="Times New Roman" w:cs="Segoe UI"/>
          <w:szCs w:val="18"/>
        </w:rPr>
        <w:t>a</w:t>
      </w:r>
      <w:r w:rsidR="007A0055" w:rsidRPr="007A0055">
        <w:rPr>
          <w:rFonts w:eastAsia="Times New Roman" w:cs="Segoe UI"/>
          <w:szCs w:val="18"/>
        </w:rPr>
        <w:t xml:space="preserve"> four-channel Dante receiver with full 19” rack size is expected to be available mid-2024.</w:t>
      </w:r>
    </w:p>
    <w:p w14:paraId="4E04DFBA" w14:textId="77777777" w:rsidR="008D58C6" w:rsidRDefault="008D58C6" w:rsidP="00FB72FD">
      <w:pPr>
        <w:textAlignment w:val="baseline"/>
        <w:rPr>
          <w:rFonts w:eastAsia="Times New Roman" w:cs="Segoe UI"/>
          <w:szCs w:val="18"/>
        </w:rPr>
      </w:pPr>
    </w:p>
    <w:p w14:paraId="60C332AD" w14:textId="532370ED" w:rsidR="00426750" w:rsidRPr="004848FB" w:rsidRDefault="00426750" w:rsidP="004848FB">
      <w:pPr>
        <w:pStyle w:val="Caption"/>
        <w:rPr>
          <w:highlight w:val="yellow"/>
        </w:rPr>
      </w:pPr>
      <w:r w:rsidRPr="004848FB">
        <w:rPr>
          <w:noProof/>
          <w:highlight w:val="yellow"/>
        </w:rPr>
        <w:drawing>
          <wp:inline distT="0" distB="0" distL="0" distR="0" wp14:anchorId="11B00C11" wp14:editId="63C4E37B">
            <wp:extent cx="4483100" cy="2687331"/>
            <wp:effectExtent l="0" t="0" r="0" b="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23"/>
                    <a:stretch>
                      <a:fillRect/>
                    </a:stretch>
                  </pic:blipFill>
                  <pic:spPr>
                    <a:xfrm>
                      <a:off x="0" y="0"/>
                      <a:ext cx="4492272" cy="2692829"/>
                    </a:xfrm>
                    <a:prstGeom prst="rect">
                      <a:avLst/>
                    </a:prstGeom>
                  </pic:spPr>
                </pic:pic>
              </a:graphicData>
            </a:graphic>
          </wp:inline>
        </w:drawing>
      </w:r>
    </w:p>
    <w:p w14:paraId="1A80F9FB" w14:textId="1188DD9B" w:rsidR="00ED4CB6" w:rsidRPr="004848FB" w:rsidRDefault="009A1EB3" w:rsidP="004848FB">
      <w:pPr>
        <w:pStyle w:val="Caption"/>
        <w:jc w:val="center"/>
      </w:pPr>
      <w:r w:rsidRPr="00834D54">
        <w:t>A glimpse a</w:t>
      </w:r>
      <w:r w:rsidR="001A12BF" w:rsidRPr="00834D54">
        <w:t>t some of t</w:t>
      </w:r>
      <w:r w:rsidR="00426750" w:rsidRPr="00834D54">
        <w:t>he</w:t>
      </w:r>
      <w:r w:rsidR="0078155C" w:rsidRPr="00834D54">
        <w:t xml:space="preserve"> EW-DX</w:t>
      </w:r>
      <w:r w:rsidR="00426750" w:rsidRPr="00834D54">
        <w:t xml:space="preserve"> system components</w:t>
      </w:r>
    </w:p>
    <w:p w14:paraId="2F6631FA" w14:textId="234666E0" w:rsidR="00B0747D" w:rsidRDefault="00B0747D" w:rsidP="00844456">
      <w:pPr>
        <w:rPr>
          <w:szCs w:val="18"/>
        </w:rPr>
      </w:pPr>
    </w:p>
    <w:p w14:paraId="0798DACA" w14:textId="77777777" w:rsidR="004848FB" w:rsidRDefault="004848FB" w:rsidP="004848FB">
      <w:pPr>
        <w:rPr>
          <w:szCs w:val="18"/>
        </w:rPr>
      </w:pPr>
      <w:r w:rsidRPr="002B7F01">
        <w:rPr>
          <w:szCs w:val="18"/>
        </w:rPr>
        <w:t xml:space="preserve">“We </w:t>
      </w:r>
      <w:r>
        <w:rPr>
          <w:szCs w:val="18"/>
        </w:rPr>
        <w:t>have already seen great adoption of EW-DX in the market and look forward to helping our current customers build upon their EW-DX systems, while enticing new customers with these new components</w:t>
      </w:r>
      <w:r w:rsidRPr="002B7F01">
        <w:rPr>
          <w:szCs w:val="18"/>
        </w:rPr>
        <w:t>,” says Michael Altemark, Lead Product Manager Wireless, Business Communications at Sennheiser. “</w:t>
      </w:r>
      <w:r>
        <w:rPr>
          <w:szCs w:val="18"/>
        </w:rPr>
        <w:t>By adding Dante enabled receivers, a cascading charger and support from our multiple software control platforms, we are delivering on our commitment to provide the wireless microphone system features our customers need and demand.</w:t>
      </w:r>
      <w:r w:rsidRPr="002B7F01">
        <w:rPr>
          <w:szCs w:val="18"/>
        </w:rPr>
        <w:t>”</w:t>
      </w:r>
    </w:p>
    <w:p w14:paraId="0E0E23D2" w14:textId="77777777" w:rsidR="004848FB" w:rsidRPr="002B7F01" w:rsidRDefault="004848FB" w:rsidP="004848FB">
      <w:pPr>
        <w:rPr>
          <w:szCs w:val="18"/>
        </w:rPr>
      </w:pPr>
    </w:p>
    <w:p w14:paraId="15860495" w14:textId="23F8A516" w:rsidR="00E41BBB" w:rsidRDefault="006710C7" w:rsidP="00FF2CDB">
      <w:pPr>
        <w:rPr>
          <w:szCs w:val="18"/>
        </w:rPr>
      </w:pPr>
      <w:r>
        <w:rPr>
          <w:szCs w:val="18"/>
        </w:rPr>
        <w:t xml:space="preserve">For </w:t>
      </w:r>
      <w:r w:rsidR="00CA1558">
        <w:rPr>
          <w:szCs w:val="18"/>
        </w:rPr>
        <w:t>more information about EW-DX</w:t>
      </w:r>
      <w:r w:rsidR="00253D3F">
        <w:rPr>
          <w:szCs w:val="18"/>
        </w:rPr>
        <w:t xml:space="preserve">, </w:t>
      </w:r>
      <w:r w:rsidR="00CF5278">
        <w:rPr>
          <w:szCs w:val="18"/>
        </w:rPr>
        <w:t>p</w:t>
      </w:r>
      <w:r w:rsidR="289FC1E8" w:rsidRPr="002B7F01">
        <w:rPr>
          <w:szCs w:val="18"/>
        </w:rPr>
        <w:t xml:space="preserve">lease also visit </w:t>
      </w:r>
      <w:hyperlink r:id="rId24" w:history="1">
        <w:r w:rsidR="008B156A" w:rsidRPr="00454674">
          <w:rPr>
            <w:rStyle w:val="Hyperlink"/>
          </w:rPr>
          <w:t>www.sennheiser.com/ew-dx-business</w:t>
        </w:r>
      </w:hyperlink>
      <w:r w:rsidR="0099114C">
        <w:rPr>
          <w:szCs w:val="18"/>
        </w:rPr>
        <w:t xml:space="preserve"> or </w:t>
      </w:r>
      <w:hyperlink r:id="rId25" w:history="1">
        <w:r w:rsidR="00E41BBB" w:rsidRPr="00B16CE8">
          <w:rPr>
            <w:rStyle w:val="Hyperlink"/>
            <w:szCs w:val="18"/>
          </w:rPr>
          <w:t>www.sennheiser.com/ew-dx-professional</w:t>
        </w:r>
      </w:hyperlink>
      <w:r w:rsidR="00317793">
        <w:rPr>
          <w:szCs w:val="18"/>
        </w:rPr>
        <w:t>.</w:t>
      </w:r>
    </w:p>
    <w:p w14:paraId="1A24ED2C" w14:textId="5EBF8670" w:rsidR="00996E53" w:rsidRPr="002B7F01" w:rsidRDefault="00996E53" w:rsidP="7855E27A">
      <w:pPr>
        <w:rPr>
          <w:szCs w:val="18"/>
        </w:rPr>
      </w:pPr>
    </w:p>
    <w:p w14:paraId="6E597610" w14:textId="29AD2182" w:rsidR="00996E53" w:rsidRPr="002B7F01" w:rsidRDefault="05745C22" w:rsidP="7855E27A">
      <w:pPr>
        <w:rPr>
          <w:rStyle w:val="Strong"/>
          <w:b w:val="0"/>
          <w:bCs w:val="0"/>
          <w:szCs w:val="18"/>
        </w:rPr>
      </w:pPr>
      <w:r w:rsidRPr="002B7F01">
        <w:rPr>
          <w:rStyle w:val="Strong"/>
          <w:b w:val="0"/>
          <w:bCs w:val="0"/>
          <w:szCs w:val="18"/>
        </w:rPr>
        <w:t xml:space="preserve">(Ends) </w:t>
      </w:r>
    </w:p>
    <w:p w14:paraId="44A68149" w14:textId="4E1CBE35" w:rsidR="00996E53" w:rsidRPr="002B7F01" w:rsidRDefault="00996E53" w:rsidP="00991E15">
      <w:pPr>
        <w:rPr>
          <w:rStyle w:val="Strong"/>
          <w:b w:val="0"/>
          <w:bCs w:val="0"/>
          <w:szCs w:val="18"/>
        </w:rPr>
      </w:pPr>
    </w:p>
    <w:p w14:paraId="41E3DBE1" w14:textId="286093FC" w:rsidR="009467C0" w:rsidRPr="002B7F01" w:rsidRDefault="00650042" w:rsidP="00B701F7">
      <w:pPr>
        <w:rPr>
          <w:szCs w:val="18"/>
        </w:rPr>
      </w:pPr>
      <w:r w:rsidRPr="002B7F01">
        <w:rPr>
          <w:szCs w:val="18"/>
        </w:rPr>
        <w:t xml:space="preserve">Dante is a registered trademark of </w:t>
      </w:r>
      <w:proofErr w:type="spellStart"/>
      <w:r w:rsidRPr="002B7F01">
        <w:rPr>
          <w:szCs w:val="18"/>
        </w:rPr>
        <w:t>Audinate</w:t>
      </w:r>
      <w:proofErr w:type="spellEnd"/>
      <w:r w:rsidRPr="002B7F01">
        <w:rPr>
          <w:szCs w:val="18"/>
        </w:rPr>
        <w:t xml:space="preserve"> Pty. Ltd.</w:t>
      </w:r>
    </w:p>
    <w:p w14:paraId="5C4A6904" w14:textId="32E4DBA6" w:rsidR="009467C0" w:rsidRPr="002B7F01" w:rsidRDefault="00D64DD4" w:rsidP="00B701F7">
      <w:pPr>
        <w:rPr>
          <w:bCs/>
          <w:szCs w:val="18"/>
        </w:rPr>
      </w:pPr>
      <w:r w:rsidRPr="002B7F01">
        <w:rPr>
          <w:bCs/>
          <w:szCs w:val="18"/>
        </w:rPr>
        <w:t xml:space="preserve">The images </w:t>
      </w:r>
      <w:r w:rsidR="00F25D24" w:rsidRPr="002B7F01">
        <w:rPr>
          <w:bCs/>
          <w:szCs w:val="18"/>
        </w:rPr>
        <w:t>accompanying this press release plus additional photos can</w:t>
      </w:r>
      <w:r w:rsidR="00795089" w:rsidRPr="002B7F01">
        <w:rPr>
          <w:bCs/>
          <w:szCs w:val="18"/>
        </w:rPr>
        <w:t xml:space="preserve"> be downloaded</w:t>
      </w:r>
      <w:r w:rsidR="0035752B" w:rsidRPr="002B7F01">
        <w:rPr>
          <w:bCs/>
          <w:szCs w:val="18"/>
        </w:rPr>
        <w:t xml:space="preserve"> </w:t>
      </w:r>
      <w:hyperlink r:id="rId26" w:history="1">
        <w:r w:rsidR="0035752B" w:rsidRPr="007E70C8">
          <w:rPr>
            <w:rStyle w:val="Hyperlink"/>
            <w:bCs/>
            <w:color w:val="0095D5" w:themeColor="accent1"/>
            <w:szCs w:val="18"/>
          </w:rPr>
          <w:t>here</w:t>
        </w:r>
      </w:hyperlink>
      <w:r w:rsidR="00F25D24" w:rsidRPr="00880C0D">
        <w:rPr>
          <w:bCs/>
          <w:szCs w:val="18"/>
        </w:rPr>
        <w:t>.</w:t>
      </w:r>
    </w:p>
    <w:p w14:paraId="62F13B6C" w14:textId="77777777" w:rsidR="002E1F7C" w:rsidRPr="002B7F01" w:rsidRDefault="002E1F7C" w:rsidP="00B701F7">
      <w:pPr>
        <w:rPr>
          <w:szCs w:val="18"/>
        </w:rPr>
      </w:pPr>
    </w:p>
    <w:p w14:paraId="0F4CB259" w14:textId="6B630935" w:rsidR="00F25D24" w:rsidRPr="002B7F01" w:rsidRDefault="00F25D24" w:rsidP="00F25D24">
      <w:pPr>
        <w:spacing w:line="240" w:lineRule="auto"/>
        <w:rPr>
          <w:b/>
          <w:bCs/>
          <w:szCs w:val="18"/>
          <w:lang w:val="en-US"/>
        </w:rPr>
      </w:pPr>
      <w:bookmarkStart w:id="2" w:name="_Hlk515635723"/>
      <w:r w:rsidRPr="002B7F01">
        <w:rPr>
          <w:b/>
          <w:bCs/>
          <w:szCs w:val="18"/>
          <w:lang w:val="en-US"/>
        </w:rPr>
        <w:t xml:space="preserve">About the Sennheiser brand </w:t>
      </w:r>
    </w:p>
    <w:p w14:paraId="0C62B084" w14:textId="77777777" w:rsidR="00F25D24" w:rsidRPr="002B7F01" w:rsidRDefault="00F25D24" w:rsidP="00F25D24">
      <w:pPr>
        <w:spacing w:line="240" w:lineRule="auto"/>
        <w:rPr>
          <w:szCs w:val="18"/>
          <w:lang w:val="en-US"/>
        </w:rPr>
      </w:pPr>
      <w:r w:rsidRPr="002B7F01">
        <w:rPr>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2B7F01">
        <w:rPr>
          <w:szCs w:val="18"/>
          <w:lang w:val="en-US"/>
        </w:rPr>
        <w:t>Sonova</w:t>
      </w:r>
      <w:proofErr w:type="spellEnd"/>
      <w:r w:rsidRPr="002B7F01">
        <w:rPr>
          <w:szCs w:val="18"/>
          <w:lang w:val="en-US"/>
        </w:rPr>
        <w:t xml:space="preserve"> Holding AG under the license of Sennheiser.  </w:t>
      </w:r>
    </w:p>
    <w:p w14:paraId="411A6390" w14:textId="77777777" w:rsidR="00F25D24" w:rsidRPr="002B7F01" w:rsidRDefault="00F25D24" w:rsidP="00F25D24">
      <w:pPr>
        <w:spacing w:line="240" w:lineRule="auto"/>
        <w:rPr>
          <w:szCs w:val="18"/>
          <w:lang w:val="en-US"/>
        </w:rPr>
      </w:pPr>
    </w:p>
    <w:p w14:paraId="2C6A5A37" w14:textId="77777777" w:rsidR="00F25D24" w:rsidRPr="002B7F01" w:rsidRDefault="00000000" w:rsidP="00F25D24">
      <w:pPr>
        <w:spacing w:line="240" w:lineRule="auto"/>
        <w:rPr>
          <w:color w:val="0095D5" w:themeColor="accent1"/>
          <w:szCs w:val="18"/>
          <w:lang w:val="en-US"/>
        </w:rPr>
      </w:pPr>
      <w:hyperlink r:id="rId27" w:history="1">
        <w:r w:rsidR="00F25D24" w:rsidRPr="002B7F01">
          <w:rPr>
            <w:rStyle w:val="Hyperlink"/>
            <w:color w:val="0095D5" w:themeColor="accent1"/>
            <w:szCs w:val="18"/>
            <w:u w:val="none"/>
            <w:lang w:val="en-US"/>
          </w:rPr>
          <w:t>www.sennheiser.com</w:t>
        </w:r>
      </w:hyperlink>
      <w:r w:rsidR="00F25D24" w:rsidRPr="002B7F01">
        <w:rPr>
          <w:color w:val="0095D5" w:themeColor="accent1"/>
          <w:szCs w:val="18"/>
          <w:lang w:val="en-US"/>
        </w:rPr>
        <w:t xml:space="preserve"> </w:t>
      </w:r>
    </w:p>
    <w:p w14:paraId="0713ADBA" w14:textId="77777777" w:rsidR="00F25D24" w:rsidRPr="002B7F01" w:rsidRDefault="00000000" w:rsidP="00F25D24">
      <w:pPr>
        <w:spacing w:line="240" w:lineRule="auto"/>
        <w:rPr>
          <w:color w:val="0095D5" w:themeColor="accent1"/>
          <w:szCs w:val="18"/>
          <w:lang w:val="en-US"/>
        </w:rPr>
      </w:pPr>
      <w:hyperlink r:id="rId28" w:history="1">
        <w:r w:rsidR="00F25D24" w:rsidRPr="002B7F01">
          <w:rPr>
            <w:rStyle w:val="Hyperlink"/>
            <w:color w:val="0095D5" w:themeColor="accent1"/>
            <w:szCs w:val="18"/>
            <w:u w:val="none"/>
            <w:lang w:val="en-US"/>
          </w:rPr>
          <w:t>www.sennheiser-hearing.com</w:t>
        </w:r>
      </w:hyperlink>
    </w:p>
    <w:bookmarkEnd w:id="2"/>
    <w:p w14:paraId="450458AE" w14:textId="77777777" w:rsidR="00162832" w:rsidRPr="002B7F01" w:rsidRDefault="00162832" w:rsidP="00B13D27">
      <w:pPr>
        <w:pStyle w:val="About"/>
        <w:rPr>
          <w:szCs w:val="18"/>
          <w:lang w:val="en-US"/>
        </w:rPr>
      </w:pPr>
    </w:p>
    <w:p w14:paraId="510A5567" w14:textId="1B1253DF" w:rsidR="00FB3505" w:rsidRPr="001A2D66" w:rsidRDefault="00490C08" w:rsidP="00FB3505">
      <w:pPr>
        <w:pStyle w:val="Contact"/>
        <w:rPr>
          <w:b/>
          <w:sz w:val="16"/>
          <w:szCs w:val="16"/>
        </w:rPr>
      </w:pPr>
      <w:r>
        <w:rPr>
          <w:b/>
          <w:sz w:val="16"/>
          <w:szCs w:val="16"/>
        </w:rPr>
        <w:t>Communications Manager – Americas &amp; ANZ</w:t>
      </w:r>
      <w:r w:rsidR="00B30760" w:rsidRPr="001A2D66">
        <w:rPr>
          <w:b/>
          <w:sz w:val="16"/>
          <w:szCs w:val="16"/>
        </w:rPr>
        <w:br/>
      </w:r>
      <w:r w:rsidR="00FF2CDB" w:rsidRPr="001A2D66">
        <w:rPr>
          <w:b/>
          <w:sz w:val="16"/>
          <w:szCs w:val="16"/>
        </w:rPr>
        <w:t>Press Contact</w:t>
      </w:r>
      <w:r w:rsidR="00FF2CDB" w:rsidRPr="001A2D66">
        <w:rPr>
          <w:b/>
          <w:sz w:val="16"/>
          <w:szCs w:val="16"/>
        </w:rPr>
        <w:tab/>
      </w:r>
      <w:r w:rsidR="00F25D24" w:rsidRPr="001A2D66">
        <w:rPr>
          <w:b/>
          <w:sz w:val="16"/>
          <w:szCs w:val="16"/>
        </w:rPr>
        <w:t xml:space="preserve"> </w:t>
      </w:r>
    </w:p>
    <w:p w14:paraId="53619F89" w14:textId="29286555" w:rsidR="00FB3505" w:rsidRPr="001A2D66" w:rsidRDefault="00490C08" w:rsidP="00FB3505">
      <w:pPr>
        <w:pStyle w:val="Contact"/>
        <w:rPr>
          <w:color w:val="0095D5"/>
          <w:sz w:val="16"/>
          <w:szCs w:val="16"/>
        </w:rPr>
      </w:pPr>
      <w:r>
        <w:rPr>
          <w:color w:val="0095D5"/>
          <w:sz w:val="16"/>
          <w:szCs w:val="16"/>
        </w:rPr>
        <w:t>Daniella Kohan</w:t>
      </w:r>
      <w:r w:rsidR="00FF2CDB" w:rsidRPr="001A2D66">
        <w:rPr>
          <w:color w:val="0095D5"/>
          <w:sz w:val="16"/>
          <w:szCs w:val="16"/>
        </w:rPr>
        <w:tab/>
      </w:r>
    </w:p>
    <w:p w14:paraId="6332395D" w14:textId="3DE9308D" w:rsidR="00FB3505" w:rsidRPr="001A2D66" w:rsidRDefault="00490C08" w:rsidP="00FB3505">
      <w:pPr>
        <w:pStyle w:val="Contact"/>
        <w:rPr>
          <w:sz w:val="16"/>
          <w:szCs w:val="16"/>
        </w:rPr>
      </w:pPr>
      <w:r>
        <w:rPr>
          <w:sz w:val="16"/>
          <w:szCs w:val="16"/>
        </w:rPr>
        <w:t>daniella.kohan</w:t>
      </w:r>
      <w:r w:rsidR="00FF2CDB" w:rsidRPr="001A2D66">
        <w:rPr>
          <w:sz w:val="16"/>
          <w:szCs w:val="16"/>
        </w:rPr>
        <w:t>@sennheiser.com</w:t>
      </w:r>
      <w:r w:rsidR="00FF2CDB" w:rsidRPr="001A2D66">
        <w:rPr>
          <w:sz w:val="16"/>
          <w:szCs w:val="16"/>
        </w:rPr>
        <w:tab/>
      </w:r>
    </w:p>
    <w:p w14:paraId="18CF8286" w14:textId="0DC4471F" w:rsidR="00FB3505" w:rsidRPr="001A2D66" w:rsidRDefault="7C8E2E8A" w:rsidP="00FB3505">
      <w:pPr>
        <w:pStyle w:val="Contact"/>
        <w:rPr>
          <w:sz w:val="16"/>
          <w:szCs w:val="16"/>
        </w:rPr>
      </w:pPr>
      <w:r w:rsidRPr="001A2D66">
        <w:rPr>
          <w:sz w:val="16"/>
          <w:szCs w:val="16"/>
        </w:rPr>
        <w:t xml:space="preserve">+1 </w:t>
      </w:r>
      <w:r w:rsidR="7855E27A" w:rsidRPr="001A2D66">
        <w:rPr>
          <w:sz w:val="16"/>
          <w:szCs w:val="16"/>
        </w:rPr>
        <w:t>860-598-75</w:t>
      </w:r>
      <w:r w:rsidR="00490C08">
        <w:rPr>
          <w:sz w:val="16"/>
          <w:szCs w:val="16"/>
        </w:rPr>
        <w:t>14</w:t>
      </w:r>
      <w:r w:rsidR="00FF2CDB" w:rsidRPr="001A2D66">
        <w:rPr>
          <w:sz w:val="16"/>
          <w:szCs w:val="16"/>
        </w:rPr>
        <w:tab/>
      </w:r>
    </w:p>
    <w:sectPr w:rsidR="00FB3505" w:rsidRPr="001A2D66" w:rsidSect="009031C7">
      <w:head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70BB6" w14:textId="77777777" w:rsidR="00A77654" w:rsidRDefault="00A77654" w:rsidP="00CA1EB9">
      <w:pPr>
        <w:spacing w:line="240" w:lineRule="auto"/>
      </w:pPr>
      <w:r>
        <w:separator/>
      </w:r>
    </w:p>
  </w:endnote>
  <w:endnote w:type="continuationSeparator" w:id="0">
    <w:p w14:paraId="4E02EBFA" w14:textId="77777777" w:rsidR="00A77654" w:rsidRDefault="00A77654" w:rsidP="00CA1EB9">
      <w:pPr>
        <w:spacing w:line="240" w:lineRule="auto"/>
      </w:pPr>
      <w:r>
        <w:continuationSeparator/>
      </w:r>
    </w:p>
  </w:endnote>
  <w:endnote w:type="continuationNotice" w:id="1">
    <w:p w14:paraId="308CBE46" w14:textId="77777777" w:rsidR="00A77654" w:rsidRDefault="00A776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10504010101010104"/>
    <w:charset w:val="00"/>
    <w:family w:val="auto"/>
    <w:pitch w:val="variable"/>
    <w:sig w:usb0="A00000AF" w:usb1="500020DB" w:usb2="00000000" w:usb3="00000000" w:csb0="00000093" w:csb1="00000000"/>
    <w:embedRegular r:id="rId1" w:fontKey="{467D16D8-A63D-44BD-A090-CB94E71601E7}"/>
    <w:embedBold r:id="rId2" w:fontKey="{EF7C2900-5DB2-4A2E-9494-6A4E4EFB35B7}"/>
    <w:embedItalic r:id="rId3" w:fontKey="{7A08985B-2E75-4FD2-9058-2EDDC3F1E017}"/>
    <w:embedBoldItalic r:id="rId4" w:fontKey="{9032EE64-D8C6-4A66-935C-8FF3AE413724}"/>
  </w:font>
  <w:font w:name="Calibri">
    <w:panose1 w:val="020F0502020204030204"/>
    <w:charset w:val="00"/>
    <w:family w:val="swiss"/>
    <w:pitch w:val="variable"/>
    <w:sig w:usb0="E4002EFF" w:usb1="C200247B" w:usb2="00000009" w:usb3="00000000" w:csb0="000001FF" w:csb1="00000000"/>
    <w:embedRegular r:id="rId5" w:fontKey="{05140C33-CB7E-4D19-B8D5-7A3DF7F14E6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163C8B77-90BA-4133-AB59-BEC741920986}"/>
    <w:embedBold r:id="rId7" w:fontKey="{573EF9C4-12DE-4C41-9716-00716DC4828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FFDBD" w14:textId="77777777" w:rsidR="00A77654" w:rsidRDefault="00A77654" w:rsidP="00CA1EB9">
      <w:pPr>
        <w:spacing w:line="240" w:lineRule="auto"/>
      </w:pPr>
      <w:r>
        <w:separator/>
      </w:r>
    </w:p>
  </w:footnote>
  <w:footnote w:type="continuationSeparator" w:id="0">
    <w:p w14:paraId="20CAC13F" w14:textId="77777777" w:rsidR="00A77654" w:rsidRDefault="00A77654" w:rsidP="00CA1EB9">
      <w:pPr>
        <w:spacing w:line="240" w:lineRule="auto"/>
      </w:pPr>
      <w:r>
        <w:continuationSeparator/>
      </w:r>
    </w:p>
  </w:footnote>
  <w:footnote w:type="continuationNotice" w:id="1">
    <w:p w14:paraId="2DC9F4D1" w14:textId="77777777" w:rsidR="00A77654" w:rsidRDefault="00A776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0C5E1E"/>
    <w:multiLevelType w:val="hybridMultilevel"/>
    <w:tmpl w:val="BFCC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272FB7"/>
    <w:multiLevelType w:val="multilevel"/>
    <w:tmpl w:val="55F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407DFC"/>
    <w:multiLevelType w:val="multilevel"/>
    <w:tmpl w:val="EF24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D93A23"/>
    <w:multiLevelType w:val="multilevel"/>
    <w:tmpl w:val="FFDA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3432246">
    <w:abstractNumId w:val="8"/>
  </w:num>
  <w:num w:numId="2" w16cid:durableId="999845032">
    <w:abstractNumId w:val="2"/>
  </w:num>
  <w:num w:numId="3" w16cid:durableId="51002658">
    <w:abstractNumId w:val="29"/>
  </w:num>
  <w:num w:numId="4" w16cid:durableId="8064217">
    <w:abstractNumId w:val="6"/>
  </w:num>
  <w:num w:numId="5" w16cid:durableId="2043627740">
    <w:abstractNumId w:val="21"/>
  </w:num>
  <w:num w:numId="6" w16cid:durableId="871379408">
    <w:abstractNumId w:val="12"/>
  </w:num>
  <w:num w:numId="7" w16cid:durableId="54477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383383">
    <w:abstractNumId w:val="1"/>
  </w:num>
  <w:num w:numId="9" w16cid:durableId="1071003102">
    <w:abstractNumId w:val="17"/>
  </w:num>
  <w:num w:numId="10" w16cid:durableId="127360608">
    <w:abstractNumId w:val="0"/>
  </w:num>
  <w:num w:numId="11" w16cid:durableId="885138154">
    <w:abstractNumId w:val="10"/>
  </w:num>
  <w:num w:numId="12" w16cid:durableId="1371880251">
    <w:abstractNumId w:val="18"/>
  </w:num>
  <w:num w:numId="13" w16cid:durableId="672490796">
    <w:abstractNumId w:val="28"/>
  </w:num>
  <w:num w:numId="14" w16cid:durableId="141046495">
    <w:abstractNumId w:val="3"/>
  </w:num>
  <w:num w:numId="15" w16cid:durableId="518128773">
    <w:abstractNumId w:val="19"/>
  </w:num>
  <w:num w:numId="16" w16cid:durableId="934554957">
    <w:abstractNumId w:val="14"/>
  </w:num>
  <w:num w:numId="17" w16cid:durableId="978415760">
    <w:abstractNumId w:val="13"/>
  </w:num>
  <w:num w:numId="18" w16cid:durableId="1982926367">
    <w:abstractNumId w:val="11"/>
  </w:num>
  <w:num w:numId="19" w16cid:durableId="1160929176">
    <w:abstractNumId w:val="15"/>
  </w:num>
  <w:num w:numId="20" w16cid:durableId="782848803">
    <w:abstractNumId w:val="16"/>
  </w:num>
  <w:num w:numId="21" w16cid:durableId="1184324508">
    <w:abstractNumId w:val="20"/>
  </w:num>
  <w:num w:numId="22" w16cid:durableId="1464931034">
    <w:abstractNumId w:val="27"/>
  </w:num>
  <w:num w:numId="23" w16cid:durableId="1184395786">
    <w:abstractNumId w:val="23"/>
  </w:num>
  <w:num w:numId="24" w16cid:durableId="803549068">
    <w:abstractNumId w:val="25"/>
  </w:num>
  <w:num w:numId="25" w16cid:durableId="701321581">
    <w:abstractNumId w:val="24"/>
  </w:num>
  <w:num w:numId="26" w16cid:durableId="518393379">
    <w:abstractNumId w:val="22"/>
  </w:num>
  <w:num w:numId="27" w16cid:durableId="356008133">
    <w:abstractNumId w:val="5"/>
  </w:num>
  <w:num w:numId="28" w16cid:durableId="1363748885">
    <w:abstractNumId w:val="9"/>
  </w:num>
  <w:num w:numId="29" w16cid:durableId="1489907584">
    <w:abstractNumId w:val="7"/>
  </w:num>
  <w:num w:numId="30" w16cid:durableId="143550200">
    <w:abstractNumId w:val="26"/>
  </w:num>
  <w:num w:numId="31" w16cid:durableId="1460030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5088"/>
    <w:rsid w:val="0001632B"/>
    <w:rsid w:val="0001676E"/>
    <w:rsid w:val="00021722"/>
    <w:rsid w:val="000272C5"/>
    <w:rsid w:val="00034424"/>
    <w:rsid w:val="00035A74"/>
    <w:rsid w:val="00037CAA"/>
    <w:rsid w:val="00040B6E"/>
    <w:rsid w:val="000451AC"/>
    <w:rsid w:val="00046898"/>
    <w:rsid w:val="00047D6A"/>
    <w:rsid w:val="000515F9"/>
    <w:rsid w:val="00052598"/>
    <w:rsid w:val="000534CD"/>
    <w:rsid w:val="00055E55"/>
    <w:rsid w:val="000569C8"/>
    <w:rsid w:val="00056C73"/>
    <w:rsid w:val="00057569"/>
    <w:rsid w:val="00060BEE"/>
    <w:rsid w:val="00060E12"/>
    <w:rsid w:val="000619D2"/>
    <w:rsid w:val="0006221A"/>
    <w:rsid w:val="00062A68"/>
    <w:rsid w:val="000650C7"/>
    <w:rsid w:val="00067931"/>
    <w:rsid w:val="000700E4"/>
    <w:rsid w:val="00071D44"/>
    <w:rsid w:val="00073735"/>
    <w:rsid w:val="00074CB9"/>
    <w:rsid w:val="000751AC"/>
    <w:rsid w:val="000767EF"/>
    <w:rsid w:val="00081859"/>
    <w:rsid w:val="00082526"/>
    <w:rsid w:val="000845EB"/>
    <w:rsid w:val="000850F9"/>
    <w:rsid w:val="00086976"/>
    <w:rsid w:val="00086BC7"/>
    <w:rsid w:val="00090449"/>
    <w:rsid w:val="00090721"/>
    <w:rsid w:val="00092668"/>
    <w:rsid w:val="00093230"/>
    <w:rsid w:val="0009384F"/>
    <w:rsid w:val="000A054A"/>
    <w:rsid w:val="000A6072"/>
    <w:rsid w:val="000A7503"/>
    <w:rsid w:val="000B00E0"/>
    <w:rsid w:val="000B048C"/>
    <w:rsid w:val="000B110A"/>
    <w:rsid w:val="000B16C2"/>
    <w:rsid w:val="000B3C1B"/>
    <w:rsid w:val="000B4F19"/>
    <w:rsid w:val="000C0707"/>
    <w:rsid w:val="000C07FC"/>
    <w:rsid w:val="000C1C9D"/>
    <w:rsid w:val="000C3C6E"/>
    <w:rsid w:val="000C5819"/>
    <w:rsid w:val="000D07C3"/>
    <w:rsid w:val="000D0D05"/>
    <w:rsid w:val="000D5728"/>
    <w:rsid w:val="000D7DEE"/>
    <w:rsid w:val="000E50BF"/>
    <w:rsid w:val="000E558A"/>
    <w:rsid w:val="000E735B"/>
    <w:rsid w:val="000E7A92"/>
    <w:rsid w:val="000F1105"/>
    <w:rsid w:val="000F1B7D"/>
    <w:rsid w:val="000F3F63"/>
    <w:rsid w:val="000F597C"/>
    <w:rsid w:val="000F712D"/>
    <w:rsid w:val="000F7E49"/>
    <w:rsid w:val="001023F9"/>
    <w:rsid w:val="001030EE"/>
    <w:rsid w:val="00103124"/>
    <w:rsid w:val="001103C9"/>
    <w:rsid w:val="00110939"/>
    <w:rsid w:val="001113EF"/>
    <w:rsid w:val="00115425"/>
    <w:rsid w:val="00117457"/>
    <w:rsid w:val="00120147"/>
    <w:rsid w:val="00120EA8"/>
    <w:rsid w:val="00121501"/>
    <w:rsid w:val="001220A0"/>
    <w:rsid w:val="0012229A"/>
    <w:rsid w:val="00122B3E"/>
    <w:rsid w:val="00124508"/>
    <w:rsid w:val="001271F1"/>
    <w:rsid w:val="001274C0"/>
    <w:rsid w:val="0013050D"/>
    <w:rsid w:val="00131723"/>
    <w:rsid w:val="00133565"/>
    <w:rsid w:val="00133894"/>
    <w:rsid w:val="001345C1"/>
    <w:rsid w:val="0013610C"/>
    <w:rsid w:val="001367E2"/>
    <w:rsid w:val="0014006E"/>
    <w:rsid w:val="0014010A"/>
    <w:rsid w:val="0014036B"/>
    <w:rsid w:val="00140778"/>
    <w:rsid w:val="001426D7"/>
    <w:rsid w:val="00142D29"/>
    <w:rsid w:val="00144756"/>
    <w:rsid w:val="00146223"/>
    <w:rsid w:val="00147965"/>
    <w:rsid w:val="00147C33"/>
    <w:rsid w:val="00152FA9"/>
    <w:rsid w:val="00156671"/>
    <w:rsid w:val="0016072E"/>
    <w:rsid w:val="00161DA1"/>
    <w:rsid w:val="00161E89"/>
    <w:rsid w:val="001624CA"/>
    <w:rsid w:val="00162832"/>
    <w:rsid w:val="00163E4D"/>
    <w:rsid w:val="001652D9"/>
    <w:rsid w:val="0016666F"/>
    <w:rsid w:val="0016751B"/>
    <w:rsid w:val="001676B3"/>
    <w:rsid w:val="0016778C"/>
    <w:rsid w:val="00172077"/>
    <w:rsid w:val="001747E2"/>
    <w:rsid w:val="0017710D"/>
    <w:rsid w:val="001772AE"/>
    <w:rsid w:val="00177338"/>
    <w:rsid w:val="001779A2"/>
    <w:rsid w:val="00182BE1"/>
    <w:rsid w:val="00183528"/>
    <w:rsid w:val="001856A5"/>
    <w:rsid w:val="00186350"/>
    <w:rsid w:val="00192CBA"/>
    <w:rsid w:val="001947D8"/>
    <w:rsid w:val="00194D64"/>
    <w:rsid w:val="00196190"/>
    <w:rsid w:val="00196331"/>
    <w:rsid w:val="00196886"/>
    <w:rsid w:val="00197815"/>
    <w:rsid w:val="00197E61"/>
    <w:rsid w:val="001A0221"/>
    <w:rsid w:val="001A12BF"/>
    <w:rsid w:val="001A1DA6"/>
    <w:rsid w:val="001A2C7F"/>
    <w:rsid w:val="001A2D66"/>
    <w:rsid w:val="001A5A7D"/>
    <w:rsid w:val="001A6914"/>
    <w:rsid w:val="001A6D46"/>
    <w:rsid w:val="001A6DF3"/>
    <w:rsid w:val="001B0B49"/>
    <w:rsid w:val="001B451C"/>
    <w:rsid w:val="001B46A8"/>
    <w:rsid w:val="001B4B52"/>
    <w:rsid w:val="001B56B1"/>
    <w:rsid w:val="001B6A18"/>
    <w:rsid w:val="001C00CF"/>
    <w:rsid w:val="001C2BE1"/>
    <w:rsid w:val="001C63D8"/>
    <w:rsid w:val="001D4136"/>
    <w:rsid w:val="001D4E25"/>
    <w:rsid w:val="001E01B6"/>
    <w:rsid w:val="001E07FB"/>
    <w:rsid w:val="001E08AB"/>
    <w:rsid w:val="001E0C8F"/>
    <w:rsid w:val="001E188A"/>
    <w:rsid w:val="001E2985"/>
    <w:rsid w:val="001E5EBF"/>
    <w:rsid w:val="001F2EA0"/>
    <w:rsid w:val="001F3001"/>
    <w:rsid w:val="002008AB"/>
    <w:rsid w:val="00200D64"/>
    <w:rsid w:val="0020119A"/>
    <w:rsid w:val="002035AE"/>
    <w:rsid w:val="00203C58"/>
    <w:rsid w:val="002057CE"/>
    <w:rsid w:val="00205AD4"/>
    <w:rsid w:val="002075EF"/>
    <w:rsid w:val="002104D8"/>
    <w:rsid w:val="002109C2"/>
    <w:rsid w:val="00211F68"/>
    <w:rsid w:val="00213B6E"/>
    <w:rsid w:val="00214801"/>
    <w:rsid w:val="00217B14"/>
    <w:rsid w:val="002206C4"/>
    <w:rsid w:val="00224BF4"/>
    <w:rsid w:val="00225A83"/>
    <w:rsid w:val="00225AEB"/>
    <w:rsid w:val="0023030F"/>
    <w:rsid w:val="0023078D"/>
    <w:rsid w:val="002332F1"/>
    <w:rsid w:val="00235506"/>
    <w:rsid w:val="002356E0"/>
    <w:rsid w:val="00235C08"/>
    <w:rsid w:val="00240019"/>
    <w:rsid w:val="002409B4"/>
    <w:rsid w:val="002435BC"/>
    <w:rsid w:val="00245322"/>
    <w:rsid w:val="002465AA"/>
    <w:rsid w:val="00247165"/>
    <w:rsid w:val="00247917"/>
    <w:rsid w:val="002502A3"/>
    <w:rsid w:val="00250A63"/>
    <w:rsid w:val="00253D3F"/>
    <w:rsid w:val="00255CA0"/>
    <w:rsid w:val="002571AF"/>
    <w:rsid w:val="00257E72"/>
    <w:rsid w:val="00262172"/>
    <w:rsid w:val="00276B94"/>
    <w:rsid w:val="00276DE9"/>
    <w:rsid w:val="00280603"/>
    <w:rsid w:val="00281835"/>
    <w:rsid w:val="00281989"/>
    <w:rsid w:val="00282A73"/>
    <w:rsid w:val="00282A8D"/>
    <w:rsid w:val="002834AA"/>
    <w:rsid w:val="00284363"/>
    <w:rsid w:val="002849F1"/>
    <w:rsid w:val="002856C8"/>
    <w:rsid w:val="00286F89"/>
    <w:rsid w:val="002909FE"/>
    <w:rsid w:val="00290F4B"/>
    <w:rsid w:val="002917A2"/>
    <w:rsid w:val="002940DB"/>
    <w:rsid w:val="00294167"/>
    <w:rsid w:val="00297464"/>
    <w:rsid w:val="002A0160"/>
    <w:rsid w:val="002A24D0"/>
    <w:rsid w:val="002A33E5"/>
    <w:rsid w:val="002A3E17"/>
    <w:rsid w:val="002A54F5"/>
    <w:rsid w:val="002B02A7"/>
    <w:rsid w:val="002B228B"/>
    <w:rsid w:val="002B4D35"/>
    <w:rsid w:val="002B56E7"/>
    <w:rsid w:val="002B6B69"/>
    <w:rsid w:val="002B7498"/>
    <w:rsid w:val="002B7557"/>
    <w:rsid w:val="002B7F01"/>
    <w:rsid w:val="002C10B6"/>
    <w:rsid w:val="002C4120"/>
    <w:rsid w:val="002C4738"/>
    <w:rsid w:val="002C47A9"/>
    <w:rsid w:val="002C6F4D"/>
    <w:rsid w:val="002C7064"/>
    <w:rsid w:val="002D0A79"/>
    <w:rsid w:val="002D0C1B"/>
    <w:rsid w:val="002D11A8"/>
    <w:rsid w:val="002D2C23"/>
    <w:rsid w:val="002D37B0"/>
    <w:rsid w:val="002D6132"/>
    <w:rsid w:val="002D6BD2"/>
    <w:rsid w:val="002E1879"/>
    <w:rsid w:val="002E1F7C"/>
    <w:rsid w:val="002E21BD"/>
    <w:rsid w:val="002E3E3C"/>
    <w:rsid w:val="002E413B"/>
    <w:rsid w:val="002E4447"/>
    <w:rsid w:val="002E5827"/>
    <w:rsid w:val="002E6AC4"/>
    <w:rsid w:val="002F6C5E"/>
    <w:rsid w:val="002F727C"/>
    <w:rsid w:val="00301602"/>
    <w:rsid w:val="0030235B"/>
    <w:rsid w:val="00304723"/>
    <w:rsid w:val="00305B63"/>
    <w:rsid w:val="00310330"/>
    <w:rsid w:val="00311C6F"/>
    <w:rsid w:val="00314D5D"/>
    <w:rsid w:val="00315D1A"/>
    <w:rsid w:val="00317793"/>
    <w:rsid w:val="00320EA4"/>
    <w:rsid w:val="003222F5"/>
    <w:rsid w:val="00323587"/>
    <w:rsid w:val="00324808"/>
    <w:rsid w:val="00324859"/>
    <w:rsid w:val="00326FB8"/>
    <w:rsid w:val="003275FC"/>
    <w:rsid w:val="00330111"/>
    <w:rsid w:val="00332C9B"/>
    <w:rsid w:val="003330DE"/>
    <w:rsid w:val="00334883"/>
    <w:rsid w:val="00334CD0"/>
    <w:rsid w:val="00337412"/>
    <w:rsid w:val="003468A7"/>
    <w:rsid w:val="00346D4C"/>
    <w:rsid w:val="00347568"/>
    <w:rsid w:val="003477FA"/>
    <w:rsid w:val="00350556"/>
    <w:rsid w:val="00351B40"/>
    <w:rsid w:val="00351D3D"/>
    <w:rsid w:val="003524A7"/>
    <w:rsid w:val="00354A8E"/>
    <w:rsid w:val="00354AF9"/>
    <w:rsid w:val="0035529D"/>
    <w:rsid w:val="0035752B"/>
    <w:rsid w:val="0036480A"/>
    <w:rsid w:val="00364D9F"/>
    <w:rsid w:val="003673FF"/>
    <w:rsid w:val="003708EA"/>
    <w:rsid w:val="00371F7F"/>
    <w:rsid w:val="00372321"/>
    <w:rsid w:val="00373645"/>
    <w:rsid w:val="00373F92"/>
    <w:rsid w:val="00375ACD"/>
    <w:rsid w:val="00382243"/>
    <w:rsid w:val="0038583A"/>
    <w:rsid w:val="00386F07"/>
    <w:rsid w:val="00387600"/>
    <w:rsid w:val="00387744"/>
    <w:rsid w:val="00392136"/>
    <w:rsid w:val="00393D02"/>
    <w:rsid w:val="0039588A"/>
    <w:rsid w:val="00395D17"/>
    <w:rsid w:val="003A22EB"/>
    <w:rsid w:val="003A26C2"/>
    <w:rsid w:val="003A474F"/>
    <w:rsid w:val="003A4922"/>
    <w:rsid w:val="003A649F"/>
    <w:rsid w:val="003B2C4C"/>
    <w:rsid w:val="003B55BF"/>
    <w:rsid w:val="003B61A6"/>
    <w:rsid w:val="003B6F65"/>
    <w:rsid w:val="003C4BE3"/>
    <w:rsid w:val="003C59A5"/>
    <w:rsid w:val="003C5BCC"/>
    <w:rsid w:val="003C7E9E"/>
    <w:rsid w:val="003D06A1"/>
    <w:rsid w:val="003D0C28"/>
    <w:rsid w:val="003D20E7"/>
    <w:rsid w:val="003D2DCD"/>
    <w:rsid w:val="003D5B42"/>
    <w:rsid w:val="003D6FF8"/>
    <w:rsid w:val="003D75A8"/>
    <w:rsid w:val="003E0005"/>
    <w:rsid w:val="003E38A9"/>
    <w:rsid w:val="003E39E1"/>
    <w:rsid w:val="003E4B10"/>
    <w:rsid w:val="003E4BEF"/>
    <w:rsid w:val="003F5349"/>
    <w:rsid w:val="003F6B63"/>
    <w:rsid w:val="0040012C"/>
    <w:rsid w:val="00400B3D"/>
    <w:rsid w:val="00403B61"/>
    <w:rsid w:val="00404BF7"/>
    <w:rsid w:val="004055AD"/>
    <w:rsid w:val="00406477"/>
    <w:rsid w:val="00407AFB"/>
    <w:rsid w:val="004103C2"/>
    <w:rsid w:val="004122C3"/>
    <w:rsid w:val="00414006"/>
    <w:rsid w:val="004222D6"/>
    <w:rsid w:val="00424A42"/>
    <w:rsid w:val="004252F0"/>
    <w:rsid w:val="004258A9"/>
    <w:rsid w:val="00426239"/>
    <w:rsid w:val="00426750"/>
    <w:rsid w:val="00431785"/>
    <w:rsid w:val="004332C4"/>
    <w:rsid w:val="0043430D"/>
    <w:rsid w:val="004344C6"/>
    <w:rsid w:val="004409EF"/>
    <w:rsid w:val="00442551"/>
    <w:rsid w:val="004426FB"/>
    <w:rsid w:val="00446EBF"/>
    <w:rsid w:val="0045090B"/>
    <w:rsid w:val="00450FE3"/>
    <w:rsid w:val="004510F7"/>
    <w:rsid w:val="0045163D"/>
    <w:rsid w:val="00451F9E"/>
    <w:rsid w:val="00452DF6"/>
    <w:rsid w:val="00453B3E"/>
    <w:rsid w:val="00453B6B"/>
    <w:rsid w:val="00455202"/>
    <w:rsid w:val="004555C1"/>
    <w:rsid w:val="00456CAC"/>
    <w:rsid w:val="00462AE9"/>
    <w:rsid w:val="00474E4B"/>
    <w:rsid w:val="00475866"/>
    <w:rsid w:val="00475D00"/>
    <w:rsid w:val="004804BE"/>
    <w:rsid w:val="004848FB"/>
    <w:rsid w:val="00484D22"/>
    <w:rsid w:val="004850F3"/>
    <w:rsid w:val="00486FC7"/>
    <w:rsid w:val="00487040"/>
    <w:rsid w:val="00490A9A"/>
    <w:rsid w:val="00490C08"/>
    <w:rsid w:val="00490C42"/>
    <w:rsid w:val="004948B6"/>
    <w:rsid w:val="0049503E"/>
    <w:rsid w:val="004967AE"/>
    <w:rsid w:val="0049778B"/>
    <w:rsid w:val="004A2CB3"/>
    <w:rsid w:val="004A40F5"/>
    <w:rsid w:val="004A608A"/>
    <w:rsid w:val="004A73D3"/>
    <w:rsid w:val="004B06B4"/>
    <w:rsid w:val="004B176E"/>
    <w:rsid w:val="004B2808"/>
    <w:rsid w:val="004B456E"/>
    <w:rsid w:val="004B48AB"/>
    <w:rsid w:val="004C3017"/>
    <w:rsid w:val="004C31E3"/>
    <w:rsid w:val="004C328A"/>
    <w:rsid w:val="004D1199"/>
    <w:rsid w:val="004D190A"/>
    <w:rsid w:val="004D2481"/>
    <w:rsid w:val="004D31D2"/>
    <w:rsid w:val="004E0A54"/>
    <w:rsid w:val="004E19A6"/>
    <w:rsid w:val="004E1BE5"/>
    <w:rsid w:val="004E2405"/>
    <w:rsid w:val="004E7F9A"/>
    <w:rsid w:val="004F31F9"/>
    <w:rsid w:val="004F355A"/>
    <w:rsid w:val="004F3C0D"/>
    <w:rsid w:val="004F79CB"/>
    <w:rsid w:val="00500E07"/>
    <w:rsid w:val="0050114B"/>
    <w:rsid w:val="00501B6D"/>
    <w:rsid w:val="00503BE9"/>
    <w:rsid w:val="00504A34"/>
    <w:rsid w:val="00505597"/>
    <w:rsid w:val="00507935"/>
    <w:rsid w:val="00507C02"/>
    <w:rsid w:val="005124E6"/>
    <w:rsid w:val="00512E73"/>
    <w:rsid w:val="0051463F"/>
    <w:rsid w:val="0051664E"/>
    <w:rsid w:val="00517230"/>
    <w:rsid w:val="005232D7"/>
    <w:rsid w:val="00523995"/>
    <w:rsid w:val="0052510B"/>
    <w:rsid w:val="00527761"/>
    <w:rsid w:val="00530640"/>
    <w:rsid w:val="005327DB"/>
    <w:rsid w:val="00532E74"/>
    <w:rsid w:val="00533D4A"/>
    <w:rsid w:val="005358C9"/>
    <w:rsid w:val="00535E0F"/>
    <w:rsid w:val="00536203"/>
    <w:rsid w:val="00540827"/>
    <w:rsid w:val="0054182D"/>
    <w:rsid w:val="00541F4C"/>
    <w:rsid w:val="005438AB"/>
    <w:rsid w:val="00545A12"/>
    <w:rsid w:val="00546F1F"/>
    <w:rsid w:val="00551A0C"/>
    <w:rsid w:val="005522DB"/>
    <w:rsid w:val="00552561"/>
    <w:rsid w:val="005549D7"/>
    <w:rsid w:val="00560FAB"/>
    <w:rsid w:val="00561A8C"/>
    <w:rsid w:val="00562B4F"/>
    <w:rsid w:val="00570C7F"/>
    <w:rsid w:val="00572758"/>
    <w:rsid w:val="005735C2"/>
    <w:rsid w:val="00574BF2"/>
    <w:rsid w:val="00576746"/>
    <w:rsid w:val="00576937"/>
    <w:rsid w:val="005769E5"/>
    <w:rsid w:val="005775E9"/>
    <w:rsid w:val="00580709"/>
    <w:rsid w:val="00581015"/>
    <w:rsid w:val="00583AAC"/>
    <w:rsid w:val="00583C66"/>
    <w:rsid w:val="00584432"/>
    <w:rsid w:val="00584E31"/>
    <w:rsid w:val="005853C0"/>
    <w:rsid w:val="00585911"/>
    <w:rsid w:val="005861F7"/>
    <w:rsid w:val="00586B05"/>
    <w:rsid w:val="005964E6"/>
    <w:rsid w:val="00596C4A"/>
    <w:rsid w:val="005A0B2C"/>
    <w:rsid w:val="005A1341"/>
    <w:rsid w:val="005A3459"/>
    <w:rsid w:val="005B18BE"/>
    <w:rsid w:val="005B2EC5"/>
    <w:rsid w:val="005C1F67"/>
    <w:rsid w:val="005C21BD"/>
    <w:rsid w:val="005C346B"/>
    <w:rsid w:val="005C5F30"/>
    <w:rsid w:val="005C698C"/>
    <w:rsid w:val="005C6E3D"/>
    <w:rsid w:val="005C7ECC"/>
    <w:rsid w:val="005D0D56"/>
    <w:rsid w:val="005D17B9"/>
    <w:rsid w:val="005D362C"/>
    <w:rsid w:val="005D571F"/>
    <w:rsid w:val="005D6B4E"/>
    <w:rsid w:val="005E24B7"/>
    <w:rsid w:val="005E34A2"/>
    <w:rsid w:val="005E4083"/>
    <w:rsid w:val="005F1BA6"/>
    <w:rsid w:val="005F2A2F"/>
    <w:rsid w:val="005F375F"/>
    <w:rsid w:val="005F4E1E"/>
    <w:rsid w:val="005F74D3"/>
    <w:rsid w:val="00600459"/>
    <w:rsid w:val="00600ED3"/>
    <w:rsid w:val="0060142B"/>
    <w:rsid w:val="006033A5"/>
    <w:rsid w:val="00603493"/>
    <w:rsid w:val="006051BB"/>
    <w:rsid w:val="00605C38"/>
    <w:rsid w:val="006108B6"/>
    <w:rsid w:val="00611234"/>
    <w:rsid w:val="006124BD"/>
    <w:rsid w:val="0062293A"/>
    <w:rsid w:val="00622B56"/>
    <w:rsid w:val="00626053"/>
    <w:rsid w:val="00627B1F"/>
    <w:rsid w:val="00631B22"/>
    <w:rsid w:val="00632E2D"/>
    <w:rsid w:val="00633157"/>
    <w:rsid w:val="00633754"/>
    <w:rsid w:val="006354F9"/>
    <w:rsid w:val="006359EE"/>
    <w:rsid w:val="0063699D"/>
    <w:rsid w:val="0063731D"/>
    <w:rsid w:val="00645368"/>
    <w:rsid w:val="006460C2"/>
    <w:rsid w:val="006478D9"/>
    <w:rsid w:val="00647DDC"/>
    <w:rsid w:val="00650042"/>
    <w:rsid w:val="006502F1"/>
    <w:rsid w:val="00656382"/>
    <w:rsid w:val="00656857"/>
    <w:rsid w:val="00657CC7"/>
    <w:rsid w:val="006620FE"/>
    <w:rsid w:val="006626CC"/>
    <w:rsid w:val="00662BB7"/>
    <w:rsid w:val="0066330C"/>
    <w:rsid w:val="0066423F"/>
    <w:rsid w:val="00665D96"/>
    <w:rsid w:val="00667104"/>
    <w:rsid w:val="0066793E"/>
    <w:rsid w:val="006710C7"/>
    <w:rsid w:val="00672D7C"/>
    <w:rsid w:val="0067466B"/>
    <w:rsid w:val="006758C2"/>
    <w:rsid w:val="00675D6D"/>
    <w:rsid w:val="00675DA0"/>
    <w:rsid w:val="00675EC3"/>
    <w:rsid w:val="00680116"/>
    <w:rsid w:val="0068243D"/>
    <w:rsid w:val="00684335"/>
    <w:rsid w:val="00686D52"/>
    <w:rsid w:val="00686D53"/>
    <w:rsid w:val="0069053D"/>
    <w:rsid w:val="006909C7"/>
    <w:rsid w:val="00690B64"/>
    <w:rsid w:val="00692D50"/>
    <w:rsid w:val="0069346D"/>
    <w:rsid w:val="00693DC1"/>
    <w:rsid w:val="006940D9"/>
    <w:rsid w:val="0069441D"/>
    <w:rsid w:val="00695CAA"/>
    <w:rsid w:val="006967BE"/>
    <w:rsid w:val="00696BC8"/>
    <w:rsid w:val="00697D4B"/>
    <w:rsid w:val="006A1014"/>
    <w:rsid w:val="006A145E"/>
    <w:rsid w:val="006A2AE3"/>
    <w:rsid w:val="006A2CC5"/>
    <w:rsid w:val="006A3F12"/>
    <w:rsid w:val="006B12AB"/>
    <w:rsid w:val="006B1B50"/>
    <w:rsid w:val="006B43C7"/>
    <w:rsid w:val="006B5046"/>
    <w:rsid w:val="006B6965"/>
    <w:rsid w:val="006B69DA"/>
    <w:rsid w:val="006B6C35"/>
    <w:rsid w:val="006B7361"/>
    <w:rsid w:val="006B7BAC"/>
    <w:rsid w:val="006C0585"/>
    <w:rsid w:val="006C1581"/>
    <w:rsid w:val="006C239A"/>
    <w:rsid w:val="006C29E1"/>
    <w:rsid w:val="006C7F79"/>
    <w:rsid w:val="006D154A"/>
    <w:rsid w:val="006D240D"/>
    <w:rsid w:val="006D4BD0"/>
    <w:rsid w:val="006D55B1"/>
    <w:rsid w:val="006D5FDA"/>
    <w:rsid w:val="006D7D25"/>
    <w:rsid w:val="006D7FB3"/>
    <w:rsid w:val="006E1879"/>
    <w:rsid w:val="006E233E"/>
    <w:rsid w:val="006E58DB"/>
    <w:rsid w:val="006E7B06"/>
    <w:rsid w:val="006F058F"/>
    <w:rsid w:val="006F134F"/>
    <w:rsid w:val="006F1F15"/>
    <w:rsid w:val="006F21EC"/>
    <w:rsid w:val="006F269B"/>
    <w:rsid w:val="006F5634"/>
    <w:rsid w:val="006F74AB"/>
    <w:rsid w:val="0070116D"/>
    <w:rsid w:val="00701A09"/>
    <w:rsid w:val="007025C1"/>
    <w:rsid w:val="007104C1"/>
    <w:rsid w:val="00713495"/>
    <w:rsid w:val="00713574"/>
    <w:rsid w:val="0071422C"/>
    <w:rsid w:val="007155FA"/>
    <w:rsid w:val="007237E9"/>
    <w:rsid w:val="00724E7B"/>
    <w:rsid w:val="007252F1"/>
    <w:rsid w:val="00725E5D"/>
    <w:rsid w:val="00730716"/>
    <w:rsid w:val="007321DA"/>
    <w:rsid w:val="00732897"/>
    <w:rsid w:val="00733FA9"/>
    <w:rsid w:val="0073466E"/>
    <w:rsid w:val="0073498E"/>
    <w:rsid w:val="0073722D"/>
    <w:rsid w:val="00737B01"/>
    <w:rsid w:val="00740D3A"/>
    <w:rsid w:val="00740F42"/>
    <w:rsid w:val="0074387F"/>
    <w:rsid w:val="007543B0"/>
    <w:rsid w:val="0075529A"/>
    <w:rsid w:val="007558A7"/>
    <w:rsid w:val="007562BF"/>
    <w:rsid w:val="00760995"/>
    <w:rsid w:val="007639C9"/>
    <w:rsid w:val="007659E8"/>
    <w:rsid w:val="00766E21"/>
    <w:rsid w:val="0076710A"/>
    <w:rsid w:val="007671C9"/>
    <w:rsid w:val="00770E2D"/>
    <w:rsid w:val="00771818"/>
    <w:rsid w:val="00772686"/>
    <w:rsid w:val="00772F24"/>
    <w:rsid w:val="0078066D"/>
    <w:rsid w:val="0078155C"/>
    <w:rsid w:val="00782317"/>
    <w:rsid w:val="007834E1"/>
    <w:rsid w:val="00785695"/>
    <w:rsid w:val="00786EA4"/>
    <w:rsid w:val="0079263F"/>
    <w:rsid w:val="00795089"/>
    <w:rsid w:val="00796EF7"/>
    <w:rsid w:val="007A0055"/>
    <w:rsid w:val="007A0C84"/>
    <w:rsid w:val="007A1AB4"/>
    <w:rsid w:val="007A2D75"/>
    <w:rsid w:val="007A4662"/>
    <w:rsid w:val="007A53BD"/>
    <w:rsid w:val="007A5DEA"/>
    <w:rsid w:val="007A5F92"/>
    <w:rsid w:val="007B0147"/>
    <w:rsid w:val="007B570A"/>
    <w:rsid w:val="007C057D"/>
    <w:rsid w:val="007C2184"/>
    <w:rsid w:val="007C239D"/>
    <w:rsid w:val="007C3608"/>
    <w:rsid w:val="007C37B9"/>
    <w:rsid w:val="007C4698"/>
    <w:rsid w:val="007C4F79"/>
    <w:rsid w:val="007C5F04"/>
    <w:rsid w:val="007C6B1C"/>
    <w:rsid w:val="007C6C67"/>
    <w:rsid w:val="007D0FC1"/>
    <w:rsid w:val="007D1325"/>
    <w:rsid w:val="007D1CCE"/>
    <w:rsid w:val="007D21FC"/>
    <w:rsid w:val="007D3E22"/>
    <w:rsid w:val="007D50B6"/>
    <w:rsid w:val="007D5280"/>
    <w:rsid w:val="007D5D38"/>
    <w:rsid w:val="007D6683"/>
    <w:rsid w:val="007D745A"/>
    <w:rsid w:val="007E3807"/>
    <w:rsid w:val="007E45D0"/>
    <w:rsid w:val="007E5718"/>
    <w:rsid w:val="007E6066"/>
    <w:rsid w:val="007E6EAA"/>
    <w:rsid w:val="007E70C8"/>
    <w:rsid w:val="007F109A"/>
    <w:rsid w:val="007F2068"/>
    <w:rsid w:val="007F2B18"/>
    <w:rsid w:val="007F53DD"/>
    <w:rsid w:val="00800E20"/>
    <w:rsid w:val="00801DEC"/>
    <w:rsid w:val="00803189"/>
    <w:rsid w:val="0080333D"/>
    <w:rsid w:val="008042D1"/>
    <w:rsid w:val="00805A5E"/>
    <w:rsid w:val="00806C0C"/>
    <w:rsid w:val="0081085F"/>
    <w:rsid w:val="00810A21"/>
    <w:rsid w:val="00810BAE"/>
    <w:rsid w:val="00812113"/>
    <w:rsid w:val="0081434A"/>
    <w:rsid w:val="008153F8"/>
    <w:rsid w:val="00816A80"/>
    <w:rsid w:val="00821569"/>
    <w:rsid w:val="008225D2"/>
    <w:rsid w:val="008226E5"/>
    <w:rsid w:val="00826B6A"/>
    <w:rsid w:val="00826BC7"/>
    <w:rsid w:val="00830E82"/>
    <w:rsid w:val="008342F8"/>
    <w:rsid w:val="00834D54"/>
    <w:rsid w:val="00835C42"/>
    <w:rsid w:val="00835C5B"/>
    <w:rsid w:val="00842874"/>
    <w:rsid w:val="00842A37"/>
    <w:rsid w:val="00842A7D"/>
    <w:rsid w:val="00844456"/>
    <w:rsid w:val="00845543"/>
    <w:rsid w:val="00847781"/>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3641"/>
    <w:rsid w:val="0087566E"/>
    <w:rsid w:val="00875DA2"/>
    <w:rsid w:val="00880B94"/>
    <w:rsid w:val="00880BFE"/>
    <w:rsid w:val="00880C0D"/>
    <w:rsid w:val="0088387D"/>
    <w:rsid w:val="00886E20"/>
    <w:rsid w:val="00890044"/>
    <w:rsid w:val="008902D5"/>
    <w:rsid w:val="008917A6"/>
    <w:rsid w:val="00892E5F"/>
    <w:rsid w:val="008936EE"/>
    <w:rsid w:val="008944BE"/>
    <w:rsid w:val="008967B6"/>
    <w:rsid w:val="008A2E82"/>
    <w:rsid w:val="008A2E98"/>
    <w:rsid w:val="008A3BF3"/>
    <w:rsid w:val="008B156A"/>
    <w:rsid w:val="008B3DD9"/>
    <w:rsid w:val="008B54DB"/>
    <w:rsid w:val="008B57A7"/>
    <w:rsid w:val="008B7568"/>
    <w:rsid w:val="008C2F78"/>
    <w:rsid w:val="008C5B5F"/>
    <w:rsid w:val="008D2C19"/>
    <w:rsid w:val="008D30C2"/>
    <w:rsid w:val="008D372F"/>
    <w:rsid w:val="008D58C6"/>
    <w:rsid w:val="008D5B56"/>
    <w:rsid w:val="008D6CAB"/>
    <w:rsid w:val="008E4408"/>
    <w:rsid w:val="008E477E"/>
    <w:rsid w:val="008E4C72"/>
    <w:rsid w:val="008E571F"/>
    <w:rsid w:val="008E5D5C"/>
    <w:rsid w:val="008E5DEC"/>
    <w:rsid w:val="008E7699"/>
    <w:rsid w:val="008F0C1A"/>
    <w:rsid w:val="008F196B"/>
    <w:rsid w:val="008F397D"/>
    <w:rsid w:val="008F3CED"/>
    <w:rsid w:val="008F4A2F"/>
    <w:rsid w:val="008F559F"/>
    <w:rsid w:val="0090042A"/>
    <w:rsid w:val="00901209"/>
    <w:rsid w:val="009020F1"/>
    <w:rsid w:val="00902721"/>
    <w:rsid w:val="00902F4D"/>
    <w:rsid w:val="00902FA2"/>
    <w:rsid w:val="009031C7"/>
    <w:rsid w:val="00903D8A"/>
    <w:rsid w:val="00904C1B"/>
    <w:rsid w:val="00905F91"/>
    <w:rsid w:val="00912C15"/>
    <w:rsid w:val="0091343F"/>
    <w:rsid w:val="009147AD"/>
    <w:rsid w:val="00917FDF"/>
    <w:rsid w:val="0092140A"/>
    <w:rsid w:val="00922ACD"/>
    <w:rsid w:val="0092662A"/>
    <w:rsid w:val="00927A26"/>
    <w:rsid w:val="009302B0"/>
    <w:rsid w:val="00931584"/>
    <w:rsid w:val="009319D3"/>
    <w:rsid w:val="00931A0C"/>
    <w:rsid w:val="00931C8D"/>
    <w:rsid w:val="009320A9"/>
    <w:rsid w:val="00933E65"/>
    <w:rsid w:val="00934159"/>
    <w:rsid w:val="00937175"/>
    <w:rsid w:val="009379F9"/>
    <w:rsid w:val="0094224B"/>
    <w:rsid w:val="00944D29"/>
    <w:rsid w:val="00945E93"/>
    <w:rsid w:val="009467C0"/>
    <w:rsid w:val="00946B67"/>
    <w:rsid w:val="00952155"/>
    <w:rsid w:val="00954865"/>
    <w:rsid w:val="00956166"/>
    <w:rsid w:val="00957B9D"/>
    <w:rsid w:val="009608D0"/>
    <w:rsid w:val="00960955"/>
    <w:rsid w:val="00962054"/>
    <w:rsid w:val="0096293A"/>
    <w:rsid w:val="00963927"/>
    <w:rsid w:val="0096404E"/>
    <w:rsid w:val="00964390"/>
    <w:rsid w:val="00964682"/>
    <w:rsid w:val="00965E1F"/>
    <w:rsid w:val="0097052A"/>
    <w:rsid w:val="00970F3E"/>
    <w:rsid w:val="0097112C"/>
    <w:rsid w:val="0097538C"/>
    <w:rsid w:val="0097624C"/>
    <w:rsid w:val="00977493"/>
    <w:rsid w:val="00977E69"/>
    <w:rsid w:val="00983651"/>
    <w:rsid w:val="00984DD8"/>
    <w:rsid w:val="00986481"/>
    <w:rsid w:val="0099114C"/>
    <w:rsid w:val="00991BEB"/>
    <w:rsid w:val="00991E15"/>
    <w:rsid w:val="00992975"/>
    <w:rsid w:val="00992A12"/>
    <w:rsid w:val="00994054"/>
    <w:rsid w:val="0099514B"/>
    <w:rsid w:val="00996E53"/>
    <w:rsid w:val="009973DF"/>
    <w:rsid w:val="00997A82"/>
    <w:rsid w:val="009A0974"/>
    <w:rsid w:val="009A1EB3"/>
    <w:rsid w:val="009B3EDB"/>
    <w:rsid w:val="009B49CE"/>
    <w:rsid w:val="009B6BB2"/>
    <w:rsid w:val="009B7FBE"/>
    <w:rsid w:val="009C1012"/>
    <w:rsid w:val="009C323E"/>
    <w:rsid w:val="009C45A2"/>
    <w:rsid w:val="009C638A"/>
    <w:rsid w:val="009C65EC"/>
    <w:rsid w:val="009D0077"/>
    <w:rsid w:val="009D1CB7"/>
    <w:rsid w:val="009D4198"/>
    <w:rsid w:val="009D5915"/>
    <w:rsid w:val="009D6AD5"/>
    <w:rsid w:val="009D6E77"/>
    <w:rsid w:val="009E056D"/>
    <w:rsid w:val="009E180D"/>
    <w:rsid w:val="009E3461"/>
    <w:rsid w:val="009E3E90"/>
    <w:rsid w:val="009E4A17"/>
    <w:rsid w:val="009E58F5"/>
    <w:rsid w:val="009E7A10"/>
    <w:rsid w:val="009F136E"/>
    <w:rsid w:val="009F1B2B"/>
    <w:rsid w:val="009F1F13"/>
    <w:rsid w:val="009F1F9E"/>
    <w:rsid w:val="009F3CBC"/>
    <w:rsid w:val="009F7EAC"/>
    <w:rsid w:val="00A010ED"/>
    <w:rsid w:val="00A01FAB"/>
    <w:rsid w:val="00A02C88"/>
    <w:rsid w:val="00A06005"/>
    <w:rsid w:val="00A06143"/>
    <w:rsid w:val="00A06726"/>
    <w:rsid w:val="00A079C0"/>
    <w:rsid w:val="00A07A2E"/>
    <w:rsid w:val="00A10D64"/>
    <w:rsid w:val="00A11043"/>
    <w:rsid w:val="00A11584"/>
    <w:rsid w:val="00A138E6"/>
    <w:rsid w:val="00A14526"/>
    <w:rsid w:val="00A15FE7"/>
    <w:rsid w:val="00A1701D"/>
    <w:rsid w:val="00A1774F"/>
    <w:rsid w:val="00A22CED"/>
    <w:rsid w:val="00A238EB"/>
    <w:rsid w:val="00A26180"/>
    <w:rsid w:val="00A325C4"/>
    <w:rsid w:val="00A33C5B"/>
    <w:rsid w:val="00A36938"/>
    <w:rsid w:val="00A36C6A"/>
    <w:rsid w:val="00A40098"/>
    <w:rsid w:val="00A402CF"/>
    <w:rsid w:val="00A40A00"/>
    <w:rsid w:val="00A40A57"/>
    <w:rsid w:val="00A40E75"/>
    <w:rsid w:val="00A41784"/>
    <w:rsid w:val="00A4309A"/>
    <w:rsid w:val="00A43E3B"/>
    <w:rsid w:val="00A44395"/>
    <w:rsid w:val="00A536CC"/>
    <w:rsid w:val="00A545C7"/>
    <w:rsid w:val="00A55E69"/>
    <w:rsid w:val="00A56DA5"/>
    <w:rsid w:val="00A61908"/>
    <w:rsid w:val="00A65088"/>
    <w:rsid w:val="00A660C5"/>
    <w:rsid w:val="00A67D35"/>
    <w:rsid w:val="00A710ED"/>
    <w:rsid w:val="00A77654"/>
    <w:rsid w:val="00A813ED"/>
    <w:rsid w:val="00A828CC"/>
    <w:rsid w:val="00A82AC2"/>
    <w:rsid w:val="00A84B2B"/>
    <w:rsid w:val="00A8551F"/>
    <w:rsid w:val="00A8633B"/>
    <w:rsid w:val="00A87134"/>
    <w:rsid w:val="00A87EA4"/>
    <w:rsid w:val="00A9144B"/>
    <w:rsid w:val="00A92F4F"/>
    <w:rsid w:val="00A94908"/>
    <w:rsid w:val="00A95584"/>
    <w:rsid w:val="00A9625E"/>
    <w:rsid w:val="00A9749F"/>
    <w:rsid w:val="00AA0D3F"/>
    <w:rsid w:val="00AA124D"/>
    <w:rsid w:val="00AA1DB9"/>
    <w:rsid w:val="00AA4F06"/>
    <w:rsid w:val="00AA6F28"/>
    <w:rsid w:val="00AB0C5A"/>
    <w:rsid w:val="00AB2D65"/>
    <w:rsid w:val="00AB3B3F"/>
    <w:rsid w:val="00AB3D45"/>
    <w:rsid w:val="00AB48ED"/>
    <w:rsid w:val="00AB5767"/>
    <w:rsid w:val="00AB5C5C"/>
    <w:rsid w:val="00AB6A70"/>
    <w:rsid w:val="00AC1ABC"/>
    <w:rsid w:val="00AC401E"/>
    <w:rsid w:val="00AC40FA"/>
    <w:rsid w:val="00AC4501"/>
    <w:rsid w:val="00AC4E77"/>
    <w:rsid w:val="00AC7CFA"/>
    <w:rsid w:val="00AD54E5"/>
    <w:rsid w:val="00AD55C0"/>
    <w:rsid w:val="00AD65C5"/>
    <w:rsid w:val="00AD75E0"/>
    <w:rsid w:val="00AD7B4E"/>
    <w:rsid w:val="00AE0EF3"/>
    <w:rsid w:val="00AE0EF8"/>
    <w:rsid w:val="00AE2057"/>
    <w:rsid w:val="00AE2326"/>
    <w:rsid w:val="00AE2408"/>
    <w:rsid w:val="00AE298E"/>
    <w:rsid w:val="00AE46D7"/>
    <w:rsid w:val="00AE4FA2"/>
    <w:rsid w:val="00AE6368"/>
    <w:rsid w:val="00AF09A5"/>
    <w:rsid w:val="00AF1ADF"/>
    <w:rsid w:val="00AF3435"/>
    <w:rsid w:val="00B0407C"/>
    <w:rsid w:val="00B04424"/>
    <w:rsid w:val="00B0525D"/>
    <w:rsid w:val="00B05B29"/>
    <w:rsid w:val="00B069D9"/>
    <w:rsid w:val="00B06B26"/>
    <w:rsid w:val="00B06EAE"/>
    <w:rsid w:val="00B0747D"/>
    <w:rsid w:val="00B10133"/>
    <w:rsid w:val="00B1075F"/>
    <w:rsid w:val="00B10D9F"/>
    <w:rsid w:val="00B1240C"/>
    <w:rsid w:val="00B13D27"/>
    <w:rsid w:val="00B17689"/>
    <w:rsid w:val="00B20E88"/>
    <w:rsid w:val="00B21168"/>
    <w:rsid w:val="00B21D9D"/>
    <w:rsid w:val="00B2342E"/>
    <w:rsid w:val="00B24C89"/>
    <w:rsid w:val="00B2607F"/>
    <w:rsid w:val="00B30285"/>
    <w:rsid w:val="00B30760"/>
    <w:rsid w:val="00B30858"/>
    <w:rsid w:val="00B30AE0"/>
    <w:rsid w:val="00B3544D"/>
    <w:rsid w:val="00B4207C"/>
    <w:rsid w:val="00B476AD"/>
    <w:rsid w:val="00B5217E"/>
    <w:rsid w:val="00B5300F"/>
    <w:rsid w:val="00B53BE8"/>
    <w:rsid w:val="00B54131"/>
    <w:rsid w:val="00B5523F"/>
    <w:rsid w:val="00B563B7"/>
    <w:rsid w:val="00B56D8B"/>
    <w:rsid w:val="00B574E0"/>
    <w:rsid w:val="00B57D07"/>
    <w:rsid w:val="00B61C4C"/>
    <w:rsid w:val="00B64B75"/>
    <w:rsid w:val="00B6538D"/>
    <w:rsid w:val="00B658A8"/>
    <w:rsid w:val="00B701F7"/>
    <w:rsid w:val="00B7021A"/>
    <w:rsid w:val="00B70B2D"/>
    <w:rsid w:val="00B74728"/>
    <w:rsid w:val="00B74CE0"/>
    <w:rsid w:val="00B76701"/>
    <w:rsid w:val="00B76B99"/>
    <w:rsid w:val="00B76D5A"/>
    <w:rsid w:val="00B77E8D"/>
    <w:rsid w:val="00B80171"/>
    <w:rsid w:val="00B80DA0"/>
    <w:rsid w:val="00B8197B"/>
    <w:rsid w:val="00B843F1"/>
    <w:rsid w:val="00B85593"/>
    <w:rsid w:val="00B8668C"/>
    <w:rsid w:val="00B917F6"/>
    <w:rsid w:val="00B93559"/>
    <w:rsid w:val="00B94486"/>
    <w:rsid w:val="00B95202"/>
    <w:rsid w:val="00B956FB"/>
    <w:rsid w:val="00B96AD3"/>
    <w:rsid w:val="00B97D0D"/>
    <w:rsid w:val="00B97F45"/>
    <w:rsid w:val="00BA2C99"/>
    <w:rsid w:val="00BA36D4"/>
    <w:rsid w:val="00BA482A"/>
    <w:rsid w:val="00BA68D9"/>
    <w:rsid w:val="00BA6A0B"/>
    <w:rsid w:val="00BA7200"/>
    <w:rsid w:val="00BA720D"/>
    <w:rsid w:val="00BB077C"/>
    <w:rsid w:val="00BB16BE"/>
    <w:rsid w:val="00BB1A42"/>
    <w:rsid w:val="00BB3256"/>
    <w:rsid w:val="00BB6C23"/>
    <w:rsid w:val="00BC3EA7"/>
    <w:rsid w:val="00BC4C8D"/>
    <w:rsid w:val="00BC690B"/>
    <w:rsid w:val="00BC6DCC"/>
    <w:rsid w:val="00BC728A"/>
    <w:rsid w:val="00BD1602"/>
    <w:rsid w:val="00BD2220"/>
    <w:rsid w:val="00BD4CD7"/>
    <w:rsid w:val="00BD5E46"/>
    <w:rsid w:val="00BD6AA5"/>
    <w:rsid w:val="00BE0D8C"/>
    <w:rsid w:val="00BE1FBC"/>
    <w:rsid w:val="00BE385D"/>
    <w:rsid w:val="00BE56F7"/>
    <w:rsid w:val="00BE7046"/>
    <w:rsid w:val="00BE7969"/>
    <w:rsid w:val="00BF520E"/>
    <w:rsid w:val="00BF7D6F"/>
    <w:rsid w:val="00C02462"/>
    <w:rsid w:val="00C02C6E"/>
    <w:rsid w:val="00C0425D"/>
    <w:rsid w:val="00C04E86"/>
    <w:rsid w:val="00C071C7"/>
    <w:rsid w:val="00C10489"/>
    <w:rsid w:val="00C11FE2"/>
    <w:rsid w:val="00C12F00"/>
    <w:rsid w:val="00C12F68"/>
    <w:rsid w:val="00C16707"/>
    <w:rsid w:val="00C20AE4"/>
    <w:rsid w:val="00C22896"/>
    <w:rsid w:val="00C242DD"/>
    <w:rsid w:val="00C24DAB"/>
    <w:rsid w:val="00C264BE"/>
    <w:rsid w:val="00C30400"/>
    <w:rsid w:val="00C30C91"/>
    <w:rsid w:val="00C363B8"/>
    <w:rsid w:val="00C40047"/>
    <w:rsid w:val="00C413D7"/>
    <w:rsid w:val="00C41533"/>
    <w:rsid w:val="00C42B09"/>
    <w:rsid w:val="00C42C03"/>
    <w:rsid w:val="00C44BBA"/>
    <w:rsid w:val="00C44D9D"/>
    <w:rsid w:val="00C472D4"/>
    <w:rsid w:val="00C5286F"/>
    <w:rsid w:val="00C54A26"/>
    <w:rsid w:val="00C5552F"/>
    <w:rsid w:val="00C60E08"/>
    <w:rsid w:val="00C615B3"/>
    <w:rsid w:val="00C64EFC"/>
    <w:rsid w:val="00C65C73"/>
    <w:rsid w:val="00C75488"/>
    <w:rsid w:val="00C77D48"/>
    <w:rsid w:val="00C8099E"/>
    <w:rsid w:val="00C8475A"/>
    <w:rsid w:val="00C85083"/>
    <w:rsid w:val="00C91ACD"/>
    <w:rsid w:val="00C931A2"/>
    <w:rsid w:val="00C94578"/>
    <w:rsid w:val="00C95682"/>
    <w:rsid w:val="00CA1558"/>
    <w:rsid w:val="00CA1EB9"/>
    <w:rsid w:val="00CA535D"/>
    <w:rsid w:val="00CA7A6F"/>
    <w:rsid w:val="00CB0F57"/>
    <w:rsid w:val="00CB206C"/>
    <w:rsid w:val="00CB261C"/>
    <w:rsid w:val="00CB302F"/>
    <w:rsid w:val="00CB321D"/>
    <w:rsid w:val="00CB3F40"/>
    <w:rsid w:val="00CB73FD"/>
    <w:rsid w:val="00CB77B1"/>
    <w:rsid w:val="00CC06C6"/>
    <w:rsid w:val="00CC1493"/>
    <w:rsid w:val="00CC14E7"/>
    <w:rsid w:val="00CC211F"/>
    <w:rsid w:val="00CC48A7"/>
    <w:rsid w:val="00CC495A"/>
    <w:rsid w:val="00CC4F3B"/>
    <w:rsid w:val="00CC536A"/>
    <w:rsid w:val="00CC5EC6"/>
    <w:rsid w:val="00CC702E"/>
    <w:rsid w:val="00CD11F1"/>
    <w:rsid w:val="00CD2BC9"/>
    <w:rsid w:val="00CD5497"/>
    <w:rsid w:val="00CD5F7D"/>
    <w:rsid w:val="00CD7514"/>
    <w:rsid w:val="00CD7EC8"/>
    <w:rsid w:val="00CE24C7"/>
    <w:rsid w:val="00CE31F8"/>
    <w:rsid w:val="00CE4E9C"/>
    <w:rsid w:val="00CE56CC"/>
    <w:rsid w:val="00CE5729"/>
    <w:rsid w:val="00CE6233"/>
    <w:rsid w:val="00CF2319"/>
    <w:rsid w:val="00CF35D0"/>
    <w:rsid w:val="00CF4827"/>
    <w:rsid w:val="00CF4940"/>
    <w:rsid w:val="00CF5278"/>
    <w:rsid w:val="00CF55F6"/>
    <w:rsid w:val="00CF67A4"/>
    <w:rsid w:val="00D01307"/>
    <w:rsid w:val="00D01572"/>
    <w:rsid w:val="00D02ACA"/>
    <w:rsid w:val="00D02F84"/>
    <w:rsid w:val="00D0344F"/>
    <w:rsid w:val="00D040DC"/>
    <w:rsid w:val="00D0776E"/>
    <w:rsid w:val="00D13AB2"/>
    <w:rsid w:val="00D14479"/>
    <w:rsid w:val="00D1483E"/>
    <w:rsid w:val="00D1718B"/>
    <w:rsid w:val="00D22EA6"/>
    <w:rsid w:val="00D245A7"/>
    <w:rsid w:val="00D25B35"/>
    <w:rsid w:val="00D25F97"/>
    <w:rsid w:val="00D27D88"/>
    <w:rsid w:val="00D30001"/>
    <w:rsid w:val="00D32FF0"/>
    <w:rsid w:val="00D342C7"/>
    <w:rsid w:val="00D34E85"/>
    <w:rsid w:val="00D35DEF"/>
    <w:rsid w:val="00D371A8"/>
    <w:rsid w:val="00D37A55"/>
    <w:rsid w:val="00D41FA2"/>
    <w:rsid w:val="00D424F5"/>
    <w:rsid w:val="00D446D4"/>
    <w:rsid w:val="00D44A1A"/>
    <w:rsid w:val="00D465F2"/>
    <w:rsid w:val="00D4710A"/>
    <w:rsid w:val="00D5182E"/>
    <w:rsid w:val="00D5457A"/>
    <w:rsid w:val="00D57D59"/>
    <w:rsid w:val="00D62270"/>
    <w:rsid w:val="00D62E03"/>
    <w:rsid w:val="00D631CF"/>
    <w:rsid w:val="00D644ED"/>
    <w:rsid w:val="00D64CB7"/>
    <w:rsid w:val="00D64DD4"/>
    <w:rsid w:val="00D662BC"/>
    <w:rsid w:val="00D667ED"/>
    <w:rsid w:val="00D66D44"/>
    <w:rsid w:val="00D679D8"/>
    <w:rsid w:val="00D71F10"/>
    <w:rsid w:val="00D72D96"/>
    <w:rsid w:val="00D768EA"/>
    <w:rsid w:val="00D80A6A"/>
    <w:rsid w:val="00D80B51"/>
    <w:rsid w:val="00D81C1F"/>
    <w:rsid w:val="00D843A0"/>
    <w:rsid w:val="00D866B6"/>
    <w:rsid w:val="00D92AB2"/>
    <w:rsid w:val="00D92E92"/>
    <w:rsid w:val="00D95391"/>
    <w:rsid w:val="00D97B9A"/>
    <w:rsid w:val="00DA0A74"/>
    <w:rsid w:val="00DA233F"/>
    <w:rsid w:val="00DA5CB2"/>
    <w:rsid w:val="00DA6C29"/>
    <w:rsid w:val="00DA7718"/>
    <w:rsid w:val="00DA7CA1"/>
    <w:rsid w:val="00DB21A6"/>
    <w:rsid w:val="00DC17E0"/>
    <w:rsid w:val="00DC69CF"/>
    <w:rsid w:val="00DC6E90"/>
    <w:rsid w:val="00DD255C"/>
    <w:rsid w:val="00DD2D4B"/>
    <w:rsid w:val="00DD3CE0"/>
    <w:rsid w:val="00DD67BB"/>
    <w:rsid w:val="00DD7E59"/>
    <w:rsid w:val="00DE049A"/>
    <w:rsid w:val="00DE06A0"/>
    <w:rsid w:val="00DE06A9"/>
    <w:rsid w:val="00DE215A"/>
    <w:rsid w:val="00DE2549"/>
    <w:rsid w:val="00DE36E4"/>
    <w:rsid w:val="00DE7A93"/>
    <w:rsid w:val="00DF1868"/>
    <w:rsid w:val="00DF5534"/>
    <w:rsid w:val="00DF6947"/>
    <w:rsid w:val="00DF711A"/>
    <w:rsid w:val="00DF7B7B"/>
    <w:rsid w:val="00E00064"/>
    <w:rsid w:val="00E0006B"/>
    <w:rsid w:val="00E00140"/>
    <w:rsid w:val="00E01A8A"/>
    <w:rsid w:val="00E01F66"/>
    <w:rsid w:val="00E04293"/>
    <w:rsid w:val="00E059B3"/>
    <w:rsid w:val="00E10EDB"/>
    <w:rsid w:val="00E111F2"/>
    <w:rsid w:val="00E11A92"/>
    <w:rsid w:val="00E12435"/>
    <w:rsid w:val="00E13D2B"/>
    <w:rsid w:val="00E145FF"/>
    <w:rsid w:val="00E155DE"/>
    <w:rsid w:val="00E15E7F"/>
    <w:rsid w:val="00E164DD"/>
    <w:rsid w:val="00E16736"/>
    <w:rsid w:val="00E20614"/>
    <w:rsid w:val="00E209C4"/>
    <w:rsid w:val="00E2178D"/>
    <w:rsid w:val="00E233E0"/>
    <w:rsid w:val="00E2370E"/>
    <w:rsid w:val="00E255D6"/>
    <w:rsid w:val="00E30017"/>
    <w:rsid w:val="00E32CED"/>
    <w:rsid w:val="00E36E64"/>
    <w:rsid w:val="00E3787E"/>
    <w:rsid w:val="00E37912"/>
    <w:rsid w:val="00E4006E"/>
    <w:rsid w:val="00E40697"/>
    <w:rsid w:val="00E409A0"/>
    <w:rsid w:val="00E4185D"/>
    <w:rsid w:val="00E41BBB"/>
    <w:rsid w:val="00E428F2"/>
    <w:rsid w:val="00E42C92"/>
    <w:rsid w:val="00E42F0F"/>
    <w:rsid w:val="00E44880"/>
    <w:rsid w:val="00E45F59"/>
    <w:rsid w:val="00E46305"/>
    <w:rsid w:val="00E469E7"/>
    <w:rsid w:val="00E46D1F"/>
    <w:rsid w:val="00E5025E"/>
    <w:rsid w:val="00E50766"/>
    <w:rsid w:val="00E51562"/>
    <w:rsid w:val="00E535A8"/>
    <w:rsid w:val="00E539C2"/>
    <w:rsid w:val="00E553C2"/>
    <w:rsid w:val="00E608C2"/>
    <w:rsid w:val="00E61569"/>
    <w:rsid w:val="00E6301A"/>
    <w:rsid w:val="00E631B7"/>
    <w:rsid w:val="00E63719"/>
    <w:rsid w:val="00E64067"/>
    <w:rsid w:val="00E65A3D"/>
    <w:rsid w:val="00E70ABD"/>
    <w:rsid w:val="00E7221E"/>
    <w:rsid w:val="00E7392D"/>
    <w:rsid w:val="00E751C1"/>
    <w:rsid w:val="00E76232"/>
    <w:rsid w:val="00E80EB2"/>
    <w:rsid w:val="00E86685"/>
    <w:rsid w:val="00E90E7A"/>
    <w:rsid w:val="00E95B59"/>
    <w:rsid w:val="00E9621B"/>
    <w:rsid w:val="00EA072B"/>
    <w:rsid w:val="00EA212C"/>
    <w:rsid w:val="00EA2A86"/>
    <w:rsid w:val="00EA33F7"/>
    <w:rsid w:val="00EA38A6"/>
    <w:rsid w:val="00EA42E5"/>
    <w:rsid w:val="00EA4647"/>
    <w:rsid w:val="00EA5844"/>
    <w:rsid w:val="00EB1845"/>
    <w:rsid w:val="00EB49F1"/>
    <w:rsid w:val="00EB6084"/>
    <w:rsid w:val="00EB67AD"/>
    <w:rsid w:val="00EB69AD"/>
    <w:rsid w:val="00EC1FFE"/>
    <w:rsid w:val="00EC30C8"/>
    <w:rsid w:val="00EC4738"/>
    <w:rsid w:val="00EC576E"/>
    <w:rsid w:val="00EC68C9"/>
    <w:rsid w:val="00EC7EA9"/>
    <w:rsid w:val="00ED0012"/>
    <w:rsid w:val="00ED0659"/>
    <w:rsid w:val="00ED1DB4"/>
    <w:rsid w:val="00ED413F"/>
    <w:rsid w:val="00ED4CB6"/>
    <w:rsid w:val="00ED5510"/>
    <w:rsid w:val="00ED5654"/>
    <w:rsid w:val="00ED57A2"/>
    <w:rsid w:val="00ED7E61"/>
    <w:rsid w:val="00EE06BE"/>
    <w:rsid w:val="00EE6A45"/>
    <w:rsid w:val="00EE6C13"/>
    <w:rsid w:val="00EF1194"/>
    <w:rsid w:val="00EF2A43"/>
    <w:rsid w:val="00EF33B6"/>
    <w:rsid w:val="00EF3481"/>
    <w:rsid w:val="00EF5E06"/>
    <w:rsid w:val="00EF6911"/>
    <w:rsid w:val="00EF6D22"/>
    <w:rsid w:val="00EF7E86"/>
    <w:rsid w:val="00F0007D"/>
    <w:rsid w:val="00F00682"/>
    <w:rsid w:val="00F01DC4"/>
    <w:rsid w:val="00F02C70"/>
    <w:rsid w:val="00F03A6A"/>
    <w:rsid w:val="00F04130"/>
    <w:rsid w:val="00F07328"/>
    <w:rsid w:val="00F10939"/>
    <w:rsid w:val="00F135E0"/>
    <w:rsid w:val="00F13B95"/>
    <w:rsid w:val="00F1798E"/>
    <w:rsid w:val="00F21DEE"/>
    <w:rsid w:val="00F21E95"/>
    <w:rsid w:val="00F23A6D"/>
    <w:rsid w:val="00F2427F"/>
    <w:rsid w:val="00F25D24"/>
    <w:rsid w:val="00F31887"/>
    <w:rsid w:val="00F33DD9"/>
    <w:rsid w:val="00F34A70"/>
    <w:rsid w:val="00F34BF5"/>
    <w:rsid w:val="00F36162"/>
    <w:rsid w:val="00F4039B"/>
    <w:rsid w:val="00F41998"/>
    <w:rsid w:val="00F43E67"/>
    <w:rsid w:val="00F443E5"/>
    <w:rsid w:val="00F45AA6"/>
    <w:rsid w:val="00F45F5C"/>
    <w:rsid w:val="00F47610"/>
    <w:rsid w:val="00F47AA5"/>
    <w:rsid w:val="00F52076"/>
    <w:rsid w:val="00F54F29"/>
    <w:rsid w:val="00F558D5"/>
    <w:rsid w:val="00F563C4"/>
    <w:rsid w:val="00F60055"/>
    <w:rsid w:val="00F615F5"/>
    <w:rsid w:val="00F6231E"/>
    <w:rsid w:val="00F65A78"/>
    <w:rsid w:val="00F7020C"/>
    <w:rsid w:val="00F708DF"/>
    <w:rsid w:val="00F737DA"/>
    <w:rsid w:val="00F73E30"/>
    <w:rsid w:val="00F746C7"/>
    <w:rsid w:val="00F74982"/>
    <w:rsid w:val="00F75316"/>
    <w:rsid w:val="00F81E3E"/>
    <w:rsid w:val="00F83D75"/>
    <w:rsid w:val="00F864A8"/>
    <w:rsid w:val="00F86E94"/>
    <w:rsid w:val="00F90199"/>
    <w:rsid w:val="00F92E39"/>
    <w:rsid w:val="00F934B0"/>
    <w:rsid w:val="00F96136"/>
    <w:rsid w:val="00F96AC5"/>
    <w:rsid w:val="00F97344"/>
    <w:rsid w:val="00F973D7"/>
    <w:rsid w:val="00F97E2B"/>
    <w:rsid w:val="00FA0620"/>
    <w:rsid w:val="00FA1779"/>
    <w:rsid w:val="00FA2CF4"/>
    <w:rsid w:val="00FA67F4"/>
    <w:rsid w:val="00FB055E"/>
    <w:rsid w:val="00FB1E24"/>
    <w:rsid w:val="00FB2753"/>
    <w:rsid w:val="00FB284A"/>
    <w:rsid w:val="00FB30C0"/>
    <w:rsid w:val="00FB3505"/>
    <w:rsid w:val="00FB4F57"/>
    <w:rsid w:val="00FB72FD"/>
    <w:rsid w:val="00FB764F"/>
    <w:rsid w:val="00FC33E4"/>
    <w:rsid w:val="00FC3E41"/>
    <w:rsid w:val="00FC5257"/>
    <w:rsid w:val="00FC5FDB"/>
    <w:rsid w:val="00FC67FA"/>
    <w:rsid w:val="00FC6AC1"/>
    <w:rsid w:val="00FC7F33"/>
    <w:rsid w:val="00FD073D"/>
    <w:rsid w:val="00FD085F"/>
    <w:rsid w:val="00FD1923"/>
    <w:rsid w:val="00FD21F9"/>
    <w:rsid w:val="00FD3B74"/>
    <w:rsid w:val="00FD5678"/>
    <w:rsid w:val="00FD69BF"/>
    <w:rsid w:val="00FD6D26"/>
    <w:rsid w:val="00FE12D9"/>
    <w:rsid w:val="00FE1588"/>
    <w:rsid w:val="00FE187F"/>
    <w:rsid w:val="00FE19B9"/>
    <w:rsid w:val="00FE2217"/>
    <w:rsid w:val="00FE2E1E"/>
    <w:rsid w:val="00FE4882"/>
    <w:rsid w:val="00FE4CBC"/>
    <w:rsid w:val="00FE562B"/>
    <w:rsid w:val="00FE5FA5"/>
    <w:rsid w:val="00FE7F95"/>
    <w:rsid w:val="00FF1E5F"/>
    <w:rsid w:val="00FF22ED"/>
    <w:rsid w:val="00FF24A9"/>
    <w:rsid w:val="00FF2CDB"/>
    <w:rsid w:val="00FF4236"/>
    <w:rsid w:val="00FF57E2"/>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0885023">
      <w:bodyDiv w:val="1"/>
      <w:marLeft w:val="0"/>
      <w:marRight w:val="0"/>
      <w:marTop w:val="0"/>
      <w:marBottom w:val="0"/>
      <w:divBdr>
        <w:top w:val="none" w:sz="0" w:space="0" w:color="auto"/>
        <w:left w:val="none" w:sz="0" w:space="0" w:color="auto"/>
        <w:bottom w:val="none" w:sz="0" w:space="0" w:color="auto"/>
        <w:right w:val="none" w:sz="0" w:space="0" w:color="auto"/>
      </w:divBdr>
      <w:divsChild>
        <w:div w:id="1643386993">
          <w:marLeft w:val="0"/>
          <w:marRight w:val="0"/>
          <w:marTop w:val="0"/>
          <w:marBottom w:val="0"/>
          <w:divBdr>
            <w:top w:val="none" w:sz="0" w:space="0" w:color="auto"/>
            <w:left w:val="none" w:sz="0" w:space="0" w:color="auto"/>
            <w:bottom w:val="none" w:sz="0" w:space="0" w:color="auto"/>
            <w:right w:val="none" w:sz="0" w:space="0" w:color="auto"/>
          </w:divBdr>
        </w:div>
        <w:div w:id="936405073">
          <w:marLeft w:val="0"/>
          <w:marRight w:val="0"/>
          <w:marTop w:val="0"/>
          <w:marBottom w:val="0"/>
          <w:divBdr>
            <w:top w:val="none" w:sz="0" w:space="0" w:color="auto"/>
            <w:left w:val="none" w:sz="0" w:space="0" w:color="auto"/>
            <w:bottom w:val="none" w:sz="0" w:space="0" w:color="auto"/>
            <w:right w:val="none" w:sz="0" w:space="0" w:color="auto"/>
          </w:divBdr>
        </w:div>
        <w:div w:id="281301862">
          <w:marLeft w:val="0"/>
          <w:marRight w:val="0"/>
          <w:marTop w:val="0"/>
          <w:marBottom w:val="0"/>
          <w:divBdr>
            <w:top w:val="none" w:sz="0" w:space="0" w:color="auto"/>
            <w:left w:val="none" w:sz="0" w:space="0" w:color="auto"/>
            <w:bottom w:val="none" w:sz="0" w:space="0" w:color="auto"/>
            <w:right w:val="none" w:sz="0" w:space="0" w:color="auto"/>
          </w:divBdr>
        </w:div>
        <w:div w:id="60714647">
          <w:marLeft w:val="0"/>
          <w:marRight w:val="0"/>
          <w:marTop w:val="0"/>
          <w:marBottom w:val="0"/>
          <w:divBdr>
            <w:top w:val="none" w:sz="0" w:space="0" w:color="auto"/>
            <w:left w:val="none" w:sz="0" w:space="0" w:color="auto"/>
            <w:bottom w:val="none" w:sz="0" w:space="0" w:color="auto"/>
            <w:right w:val="none" w:sz="0" w:space="0" w:color="auto"/>
          </w:divBdr>
        </w:div>
        <w:div w:id="1023672378">
          <w:marLeft w:val="0"/>
          <w:marRight w:val="0"/>
          <w:marTop w:val="0"/>
          <w:marBottom w:val="0"/>
          <w:divBdr>
            <w:top w:val="none" w:sz="0" w:space="0" w:color="auto"/>
            <w:left w:val="none" w:sz="0" w:space="0" w:color="auto"/>
            <w:bottom w:val="none" w:sz="0" w:space="0" w:color="auto"/>
            <w:right w:val="none" w:sz="0" w:space="0" w:color="auto"/>
          </w:divBdr>
        </w:div>
        <w:div w:id="1080759430">
          <w:marLeft w:val="0"/>
          <w:marRight w:val="0"/>
          <w:marTop w:val="0"/>
          <w:marBottom w:val="0"/>
          <w:divBdr>
            <w:top w:val="none" w:sz="0" w:space="0" w:color="auto"/>
            <w:left w:val="none" w:sz="0" w:space="0" w:color="auto"/>
            <w:bottom w:val="none" w:sz="0" w:space="0" w:color="auto"/>
            <w:right w:val="none" w:sz="0" w:space="0" w:color="auto"/>
          </w:divBdr>
        </w:div>
        <w:div w:id="1705523968">
          <w:marLeft w:val="0"/>
          <w:marRight w:val="0"/>
          <w:marTop w:val="0"/>
          <w:marBottom w:val="0"/>
          <w:divBdr>
            <w:top w:val="none" w:sz="0" w:space="0" w:color="auto"/>
            <w:left w:val="none" w:sz="0" w:space="0" w:color="auto"/>
            <w:bottom w:val="none" w:sz="0" w:space="0" w:color="auto"/>
            <w:right w:val="none" w:sz="0" w:space="0" w:color="auto"/>
          </w:divBdr>
        </w:div>
      </w:divsChild>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70893376">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2069242">
      <w:bodyDiv w:val="1"/>
      <w:marLeft w:val="0"/>
      <w:marRight w:val="0"/>
      <w:marTop w:val="0"/>
      <w:marBottom w:val="0"/>
      <w:divBdr>
        <w:top w:val="none" w:sz="0" w:space="0" w:color="auto"/>
        <w:left w:val="none" w:sz="0" w:space="0" w:color="auto"/>
        <w:bottom w:val="none" w:sz="0" w:space="0" w:color="auto"/>
        <w:right w:val="none" w:sz="0" w:space="0" w:color="auto"/>
      </w:divBdr>
      <w:divsChild>
        <w:div w:id="1518691663">
          <w:marLeft w:val="0"/>
          <w:marRight w:val="0"/>
          <w:marTop w:val="0"/>
          <w:marBottom w:val="0"/>
          <w:divBdr>
            <w:top w:val="none" w:sz="0" w:space="0" w:color="auto"/>
            <w:left w:val="none" w:sz="0" w:space="0" w:color="auto"/>
            <w:bottom w:val="none" w:sz="0" w:space="0" w:color="auto"/>
            <w:right w:val="none" w:sz="0" w:space="0" w:color="auto"/>
          </w:divBdr>
        </w:div>
        <w:div w:id="647393072">
          <w:marLeft w:val="0"/>
          <w:marRight w:val="0"/>
          <w:marTop w:val="0"/>
          <w:marBottom w:val="0"/>
          <w:divBdr>
            <w:top w:val="none" w:sz="0" w:space="0" w:color="auto"/>
            <w:left w:val="none" w:sz="0" w:space="0" w:color="auto"/>
            <w:bottom w:val="none" w:sz="0" w:space="0" w:color="auto"/>
            <w:right w:val="none" w:sz="0" w:space="0" w:color="auto"/>
          </w:divBdr>
        </w:div>
        <w:div w:id="632251148">
          <w:marLeft w:val="0"/>
          <w:marRight w:val="0"/>
          <w:marTop w:val="0"/>
          <w:marBottom w:val="0"/>
          <w:divBdr>
            <w:top w:val="none" w:sz="0" w:space="0" w:color="auto"/>
            <w:left w:val="none" w:sz="0" w:space="0" w:color="auto"/>
            <w:bottom w:val="none" w:sz="0" w:space="0" w:color="auto"/>
            <w:right w:val="none" w:sz="0" w:space="0" w:color="auto"/>
          </w:divBdr>
        </w:div>
        <w:div w:id="1976986530">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093628882">
      <w:bodyDiv w:val="1"/>
      <w:marLeft w:val="0"/>
      <w:marRight w:val="0"/>
      <w:marTop w:val="0"/>
      <w:marBottom w:val="0"/>
      <w:divBdr>
        <w:top w:val="none" w:sz="0" w:space="0" w:color="auto"/>
        <w:left w:val="none" w:sz="0" w:space="0" w:color="auto"/>
        <w:bottom w:val="none" w:sz="0" w:space="0" w:color="auto"/>
        <w:right w:val="none" w:sz="0" w:space="0" w:color="auto"/>
      </w:divBdr>
      <w:divsChild>
        <w:div w:id="1041899141">
          <w:marLeft w:val="0"/>
          <w:marRight w:val="0"/>
          <w:marTop w:val="0"/>
          <w:marBottom w:val="0"/>
          <w:divBdr>
            <w:top w:val="none" w:sz="0" w:space="0" w:color="auto"/>
            <w:left w:val="none" w:sz="0" w:space="0" w:color="auto"/>
            <w:bottom w:val="none" w:sz="0" w:space="0" w:color="auto"/>
            <w:right w:val="none" w:sz="0" w:space="0" w:color="auto"/>
          </w:divBdr>
        </w:div>
        <w:div w:id="1480000066">
          <w:marLeft w:val="0"/>
          <w:marRight w:val="0"/>
          <w:marTop w:val="0"/>
          <w:marBottom w:val="0"/>
          <w:divBdr>
            <w:top w:val="none" w:sz="0" w:space="0" w:color="auto"/>
            <w:left w:val="none" w:sz="0" w:space="0" w:color="auto"/>
            <w:bottom w:val="none" w:sz="0" w:space="0" w:color="auto"/>
            <w:right w:val="none" w:sz="0" w:space="0" w:color="auto"/>
          </w:divBdr>
        </w:div>
        <w:div w:id="633292729">
          <w:marLeft w:val="0"/>
          <w:marRight w:val="0"/>
          <w:marTop w:val="0"/>
          <w:marBottom w:val="0"/>
          <w:divBdr>
            <w:top w:val="none" w:sz="0" w:space="0" w:color="auto"/>
            <w:left w:val="none" w:sz="0" w:space="0" w:color="auto"/>
            <w:bottom w:val="none" w:sz="0" w:space="0" w:color="auto"/>
            <w:right w:val="none" w:sz="0" w:space="0" w:color="auto"/>
          </w:divBdr>
        </w:div>
        <w:div w:id="349524896">
          <w:marLeft w:val="0"/>
          <w:marRight w:val="0"/>
          <w:marTop w:val="0"/>
          <w:marBottom w:val="0"/>
          <w:divBdr>
            <w:top w:val="none" w:sz="0" w:space="0" w:color="auto"/>
            <w:left w:val="none" w:sz="0" w:space="0" w:color="auto"/>
            <w:bottom w:val="none" w:sz="0" w:space="0" w:color="auto"/>
            <w:right w:val="none" w:sz="0" w:space="0" w:color="auto"/>
          </w:divBdr>
        </w:div>
      </w:divsChild>
    </w:div>
    <w:div w:id="1119495254">
      <w:bodyDiv w:val="1"/>
      <w:marLeft w:val="0"/>
      <w:marRight w:val="0"/>
      <w:marTop w:val="0"/>
      <w:marBottom w:val="0"/>
      <w:divBdr>
        <w:top w:val="none" w:sz="0" w:space="0" w:color="auto"/>
        <w:left w:val="none" w:sz="0" w:space="0" w:color="auto"/>
        <w:bottom w:val="none" w:sz="0" w:space="0" w:color="auto"/>
        <w:right w:val="none" w:sz="0" w:space="0" w:color="auto"/>
      </w:divBdr>
      <w:divsChild>
        <w:div w:id="1833596925">
          <w:marLeft w:val="0"/>
          <w:marRight w:val="0"/>
          <w:marTop w:val="0"/>
          <w:marBottom w:val="0"/>
          <w:divBdr>
            <w:top w:val="none" w:sz="0" w:space="0" w:color="auto"/>
            <w:left w:val="none" w:sz="0" w:space="0" w:color="auto"/>
            <w:bottom w:val="none" w:sz="0" w:space="0" w:color="auto"/>
            <w:right w:val="none" w:sz="0" w:space="0" w:color="auto"/>
          </w:divBdr>
        </w:div>
        <w:div w:id="1463227179">
          <w:marLeft w:val="0"/>
          <w:marRight w:val="0"/>
          <w:marTop w:val="0"/>
          <w:marBottom w:val="0"/>
          <w:divBdr>
            <w:top w:val="none" w:sz="0" w:space="0" w:color="auto"/>
            <w:left w:val="none" w:sz="0" w:space="0" w:color="auto"/>
            <w:bottom w:val="none" w:sz="0" w:space="0" w:color="auto"/>
            <w:right w:val="none" w:sz="0" w:space="0" w:color="auto"/>
          </w:divBdr>
        </w:div>
        <w:div w:id="1530144512">
          <w:marLeft w:val="0"/>
          <w:marRight w:val="0"/>
          <w:marTop w:val="0"/>
          <w:marBottom w:val="0"/>
          <w:divBdr>
            <w:top w:val="none" w:sz="0" w:space="0" w:color="auto"/>
            <w:left w:val="none" w:sz="0" w:space="0" w:color="auto"/>
            <w:bottom w:val="none" w:sz="0" w:space="0" w:color="auto"/>
            <w:right w:val="none" w:sz="0" w:space="0" w:color="auto"/>
          </w:divBdr>
        </w:div>
        <w:div w:id="1252662820">
          <w:marLeft w:val="0"/>
          <w:marRight w:val="0"/>
          <w:marTop w:val="0"/>
          <w:marBottom w:val="0"/>
          <w:divBdr>
            <w:top w:val="none" w:sz="0" w:space="0" w:color="auto"/>
            <w:left w:val="none" w:sz="0" w:space="0" w:color="auto"/>
            <w:bottom w:val="none" w:sz="0" w:space="0" w:color="auto"/>
            <w:right w:val="none" w:sz="0" w:space="0" w:color="auto"/>
          </w:divBdr>
        </w:div>
        <w:div w:id="1274434542">
          <w:marLeft w:val="0"/>
          <w:marRight w:val="0"/>
          <w:marTop w:val="0"/>
          <w:marBottom w:val="0"/>
          <w:divBdr>
            <w:top w:val="none" w:sz="0" w:space="0" w:color="auto"/>
            <w:left w:val="none" w:sz="0" w:space="0" w:color="auto"/>
            <w:bottom w:val="none" w:sz="0" w:space="0" w:color="auto"/>
            <w:right w:val="none" w:sz="0" w:space="0" w:color="auto"/>
          </w:divBdr>
        </w:div>
        <w:div w:id="2076393902">
          <w:marLeft w:val="0"/>
          <w:marRight w:val="0"/>
          <w:marTop w:val="0"/>
          <w:marBottom w:val="0"/>
          <w:divBdr>
            <w:top w:val="none" w:sz="0" w:space="0" w:color="auto"/>
            <w:left w:val="none" w:sz="0" w:space="0" w:color="auto"/>
            <w:bottom w:val="none" w:sz="0" w:space="0" w:color="auto"/>
            <w:right w:val="none" w:sz="0" w:space="0" w:color="auto"/>
          </w:divBdr>
        </w:div>
        <w:div w:id="1183663160">
          <w:marLeft w:val="0"/>
          <w:marRight w:val="0"/>
          <w:marTop w:val="0"/>
          <w:marBottom w:val="0"/>
          <w:divBdr>
            <w:top w:val="none" w:sz="0" w:space="0" w:color="auto"/>
            <w:left w:val="none" w:sz="0" w:space="0" w:color="auto"/>
            <w:bottom w:val="none" w:sz="0" w:space="0" w:color="auto"/>
            <w:right w:val="none" w:sz="0" w:space="0" w:color="auto"/>
          </w:divBdr>
        </w:div>
        <w:div w:id="859589957">
          <w:marLeft w:val="0"/>
          <w:marRight w:val="0"/>
          <w:marTop w:val="0"/>
          <w:marBottom w:val="0"/>
          <w:divBdr>
            <w:top w:val="none" w:sz="0" w:space="0" w:color="auto"/>
            <w:left w:val="none" w:sz="0" w:space="0" w:color="auto"/>
            <w:bottom w:val="none" w:sz="0" w:space="0" w:color="auto"/>
            <w:right w:val="none" w:sz="0" w:space="0" w:color="auto"/>
          </w:divBdr>
        </w:div>
        <w:div w:id="1851866983">
          <w:marLeft w:val="0"/>
          <w:marRight w:val="0"/>
          <w:marTop w:val="0"/>
          <w:marBottom w:val="0"/>
          <w:divBdr>
            <w:top w:val="none" w:sz="0" w:space="0" w:color="auto"/>
            <w:left w:val="none" w:sz="0" w:space="0" w:color="auto"/>
            <w:bottom w:val="none" w:sz="0" w:space="0" w:color="auto"/>
            <w:right w:val="none" w:sz="0" w:space="0" w:color="auto"/>
          </w:divBdr>
        </w:div>
        <w:div w:id="1989050331">
          <w:marLeft w:val="0"/>
          <w:marRight w:val="0"/>
          <w:marTop w:val="0"/>
          <w:marBottom w:val="0"/>
          <w:divBdr>
            <w:top w:val="none" w:sz="0" w:space="0" w:color="auto"/>
            <w:left w:val="none" w:sz="0" w:space="0" w:color="auto"/>
            <w:bottom w:val="none" w:sz="0" w:space="0" w:color="auto"/>
            <w:right w:val="none" w:sz="0" w:space="0" w:color="auto"/>
          </w:divBdr>
        </w:div>
        <w:div w:id="328484091">
          <w:marLeft w:val="0"/>
          <w:marRight w:val="0"/>
          <w:marTop w:val="0"/>
          <w:marBottom w:val="0"/>
          <w:divBdr>
            <w:top w:val="none" w:sz="0" w:space="0" w:color="auto"/>
            <w:left w:val="none" w:sz="0" w:space="0" w:color="auto"/>
            <w:bottom w:val="none" w:sz="0" w:space="0" w:color="auto"/>
            <w:right w:val="none" w:sz="0" w:space="0" w:color="auto"/>
          </w:divBdr>
        </w:div>
        <w:div w:id="1526091458">
          <w:marLeft w:val="0"/>
          <w:marRight w:val="0"/>
          <w:marTop w:val="0"/>
          <w:marBottom w:val="0"/>
          <w:divBdr>
            <w:top w:val="none" w:sz="0" w:space="0" w:color="auto"/>
            <w:left w:val="none" w:sz="0" w:space="0" w:color="auto"/>
            <w:bottom w:val="none" w:sz="0" w:space="0" w:color="auto"/>
            <w:right w:val="none" w:sz="0" w:space="0" w:color="auto"/>
          </w:divBdr>
        </w:div>
        <w:div w:id="29692182">
          <w:marLeft w:val="0"/>
          <w:marRight w:val="0"/>
          <w:marTop w:val="0"/>
          <w:marBottom w:val="0"/>
          <w:divBdr>
            <w:top w:val="none" w:sz="0" w:space="0" w:color="auto"/>
            <w:left w:val="none" w:sz="0" w:space="0" w:color="auto"/>
            <w:bottom w:val="none" w:sz="0" w:space="0" w:color="auto"/>
            <w:right w:val="none" w:sz="0" w:space="0" w:color="auto"/>
          </w:divBdr>
        </w:div>
        <w:div w:id="213860322">
          <w:marLeft w:val="0"/>
          <w:marRight w:val="0"/>
          <w:marTop w:val="0"/>
          <w:marBottom w:val="0"/>
          <w:divBdr>
            <w:top w:val="none" w:sz="0" w:space="0" w:color="auto"/>
            <w:left w:val="none" w:sz="0" w:space="0" w:color="auto"/>
            <w:bottom w:val="none" w:sz="0" w:space="0" w:color="auto"/>
            <w:right w:val="none" w:sz="0" w:space="0" w:color="auto"/>
          </w:divBdr>
        </w:div>
        <w:div w:id="1624730474">
          <w:marLeft w:val="0"/>
          <w:marRight w:val="0"/>
          <w:marTop w:val="0"/>
          <w:marBottom w:val="0"/>
          <w:divBdr>
            <w:top w:val="none" w:sz="0" w:space="0" w:color="auto"/>
            <w:left w:val="none" w:sz="0" w:space="0" w:color="auto"/>
            <w:bottom w:val="none" w:sz="0" w:space="0" w:color="auto"/>
            <w:right w:val="none" w:sz="0" w:space="0" w:color="auto"/>
          </w:divBdr>
        </w:div>
        <w:div w:id="1480347662">
          <w:marLeft w:val="0"/>
          <w:marRight w:val="0"/>
          <w:marTop w:val="0"/>
          <w:marBottom w:val="0"/>
          <w:divBdr>
            <w:top w:val="none" w:sz="0" w:space="0" w:color="auto"/>
            <w:left w:val="none" w:sz="0" w:space="0" w:color="auto"/>
            <w:bottom w:val="none" w:sz="0" w:space="0" w:color="auto"/>
            <w:right w:val="none" w:sz="0" w:space="0" w:color="auto"/>
          </w:divBdr>
        </w:div>
        <w:div w:id="1269390144">
          <w:marLeft w:val="0"/>
          <w:marRight w:val="0"/>
          <w:marTop w:val="0"/>
          <w:marBottom w:val="0"/>
          <w:divBdr>
            <w:top w:val="none" w:sz="0" w:space="0" w:color="auto"/>
            <w:left w:val="none" w:sz="0" w:space="0" w:color="auto"/>
            <w:bottom w:val="none" w:sz="0" w:space="0" w:color="auto"/>
            <w:right w:val="none" w:sz="0" w:space="0" w:color="auto"/>
          </w:divBdr>
        </w:div>
        <w:div w:id="1198547252">
          <w:marLeft w:val="0"/>
          <w:marRight w:val="0"/>
          <w:marTop w:val="0"/>
          <w:marBottom w:val="0"/>
          <w:divBdr>
            <w:top w:val="none" w:sz="0" w:space="0" w:color="auto"/>
            <w:left w:val="none" w:sz="0" w:space="0" w:color="auto"/>
            <w:bottom w:val="none" w:sz="0" w:space="0" w:color="auto"/>
            <w:right w:val="none" w:sz="0" w:space="0" w:color="auto"/>
          </w:divBdr>
        </w:div>
        <w:div w:id="862128843">
          <w:marLeft w:val="0"/>
          <w:marRight w:val="0"/>
          <w:marTop w:val="0"/>
          <w:marBottom w:val="0"/>
          <w:divBdr>
            <w:top w:val="none" w:sz="0" w:space="0" w:color="auto"/>
            <w:left w:val="none" w:sz="0" w:space="0" w:color="auto"/>
            <w:bottom w:val="none" w:sz="0" w:space="0" w:color="auto"/>
            <w:right w:val="none" w:sz="0" w:space="0" w:color="auto"/>
          </w:divBdr>
        </w:div>
        <w:div w:id="493184035">
          <w:marLeft w:val="0"/>
          <w:marRight w:val="0"/>
          <w:marTop w:val="0"/>
          <w:marBottom w:val="0"/>
          <w:divBdr>
            <w:top w:val="none" w:sz="0" w:space="0" w:color="auto"/>
            <w:left w:val="none" w:sz="0" w:space="0" w:color="auto"/>
            <w:bottom w:val="none" w:sz="0" w:space="0" w:color="auto"/>
            <w:right w:val="none" w:sz="0" w:space="0" w:color="auto"/>
          </w:divBdr>
        </w:div>
        <w:div w:id="1151168950">
          <w:marLeft w:val="0"/>
          <w:marRight w:val="0"/>
          <w:marTop w:val="0"/>
          <w:marBottom w:val="0"/>
          <w:divBdr>
            <w:top w:val="none" w:sz="0" w:space="0" w:color="auto"/>
            <w:left w:val="none" w:sz="0" w:space="0" w:color="auto"/>
            <w:bottom w:val="none" w:sz="0" w:space="0" w:color="auto"/>
            <w:right w:val="none" w:sz="0" w:space="0" w:color="auto"/>
          </w:divBdr>
        </w:div>
        <w:div w:id="1782843697">
          <w:marLeft w:val="0"/>
          <w:marRight w:val="0"/>
          <w:marTop w:val="0"/>
          <w:marBottom w:val="0"/>
          <w:divBdr>
            <w:top w:val="none" w:sz="0" w:space="0" w:color="auto"/>
            <w:left w:val="none" w:sz="0" w:space="0" w:color="auto"/>
            <w:bottom w:val="none" w:sz="0" w:space="0" w:color="auto"/>
            <w:right w:val="none" w:sz="0" w:space="0" w:color="auto"/>
          </w:divBdr>
        </w:div>
        <w:div w:id="829979847">
          <w:marLeft w:val="0"/>
          <w:marRight w:val="0"/>
          <w:marTop w:val="0"/>
          <w:marBottom w:val="0"/>
          <w:divBdr>
            <w:top w:val="none" w:sz="0" w:space="0" w:color="auto"/>
            <w:left w:val="none" w:sz="0" w:space="0" w:color="auto"/>
            <w:bottom w:val="none" w:sz="0" w:space="0" w:color="auto"/>
            <w:right w:val="none" w:sz="0" w:space="0" w:color="auto"/>
          </w:divBdr>
        </w:div>
        <w:div w:id="456871013">
          <w:marLeft w:val="0"/>
          <w:marRight w:val="0"/>
          <w:marTop w:val="0"/>
          <w:marBottom w:val="0"/>
          <w:divBdr>
            <w:top w:val="none" w:sz="0" w:space="0" w:color="auto"/>
            <w:left w:val="none" w:sz="0" w:space="0" w:color="auto"/>
            <w:bottom w:val="none" w:sz="0" w:space="0" w:color="auto"/>
            <w:right w:val="none" w:sz="0" w:space="0" w:color="auto"/>
          </w:divBdr>
        </w:div>
        <w:div w:id="1497646183">
          <w:marLeft w:val="0"/>
          <w:marRight w:val="0"/>
          <w:marTop w:val="0"/>
          <w:marBottom w:val="0"/>
          <w:divBdr>
            <w:top w:val="none" w:sz="0" w:space="0" w:color="auto"/>
            <w:left w:val="none" w:sz="0" w:space="0" w:color="auto"/>
            <w:bottom w:val="none" w:sz="0" w:space="0" w:color="auto"/>
            <w:right w:val="none" w:sz="0" w:space="0" w:color="auto"/>
          </w:divBdr>
        </w:div>
        <w:div w:id="1180267889">
          <w:marLeft w:val="0"/>
          <w:marRight w:val="0"/>
          <w:marTop w:val="0"/>
          <w:marBottom w:val="0"/>
          <w:divBdr>
            <w:top w:val="none" w:sz="0" w:space="0" w:color="auto"/>
            <w:left w:val="none" w:sz="0" w:space="0" w:color="auto"/>
            <w:bottom w:val="none" w:sz="0" w:space="0" w:color="auto"/>
            <w:right w:val="none" w:sz="0" w:space="0" w:color="auto"/>
          </w:divBdr>
        </w:div>
        <w:div w:id="612791444">
          <w:marLeft w:val="0"/>
          <w:marRight w:val="0"/>
          <w:marTop w:val="0"/>
          <w:marBottom w:val="0"/>
          <w:divBdr>
            <w:top w:val="none" w:sz="0" w:space="0" w:color="auto"/>
            <w:left w:val="none" w:sz="0" w:space="0" w:color="auto"/>
            <w:bottom w:val="none" w:sz="0" w:space="0" w:color="auto"/>
            <w:right w:val="none" w:sz="0" w:space="0" w:color="auto"/>
          </w:divBdr>
        </w:div>
        <w:div w:id="169298737">
          <w:marLeft w:val="0"/>
          <w:marRight w:val="0"/>
          <w:marTop w:val="0"/>
          <w:marBottom w:val="0"/>
          <w:divBdr>
            <w:top w:val="none" w:sz="0" w:space="0" w:color="auto"/>
            <w:left w:val="none" w:sz="0" w:space="0" w:color="auto"/>
            <w:bottom w:val="none" w:sz="0" w:space="0" w:color="auto"/>
            <w:right w:val="none" w:sz="0" w:space="0" w:color="auto"/>
          </w:divBdr>
        </w:div>
        <w:div w:id="1080492601">
          <w:marLeft w:val="0"/>
          <w:marRight w:val="0"/>
          <w:marTop w:val="0"/>
          <w:marBottom w:val="0"/>
          <w:divBdr>
            <w:top w:val="none" w:sz="0" w:space="0" w:color="auto"/>
            <w:left w:val="none" w:sz="0" w:space="0" w:color="auto"/>
            <w:bottom w:val="none" w:sz="0" w:space="0" w:color="auto"/>
            <w:right w:val="none" w:sz="0" w:space="0" w:color="auto"/>
          </w:divBdr>
        </w:div>
        <w:div w:id="1540162924">
          <w:marLeft w:val="0"/>
          <w:marRight w:val="0"/>
          <w:marTop w:val="0"/>
          <w:marBottom w:val="0"/>
          <w:divBdr>
            <w:top w:val="none" w:sz="0" w:space="0" w:color="auto"/>
            <w:left w:val="none" w:sz="0" w:space="0" w:color="auto"/>
            <w:bottom w:val="none" w:sz="0" w:space="0" w:color="auto"/>
            <w:right w:val="none" w:sz="0" w:space="0" w:color="auto"/>
          </w:divBdr>
        </w:div>
        <w:div w:id="40136530">
          <w:marLeft w:val="0"/>
          <w:marRight w:val="0"/>
          <w:marTop w:val="0"/>
          <w:marBottom w:val="0"/>
          <w:divBdr>
            <w:top w:val="none" w:sz="0" w:space="0" w:color="auto"/>
            <w:left w:val="none" w:sz="0" w:space="0" w:color="auto"/>
            <w:bottom w:val="none" w:sz="0" w:space="0" w:color="auto"/>
            <w:right w:val="none" w:sz="0" w:space="0" w:color="auto"/>
          </w:divBdr>
        </w:div>
      </w:divsChild>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8032962">
      <w:bodyDiv w:val="1"/>
      <w:marLeft w:val="0"/>
      <w:marRight w:val="0"/>
      <w:marTop w:val="0"/>
      <w:marBottom w:val="0"/>
      <w:divBdr>
        <w:top w:val="none" w:sz="0" w:space="0" w:color="auto"/>
        <w:left w:val="none" w:sz="0" w:space="0" w:color="auto"/>
        <w:bottom w:val="none" w:sz="0" w:space="0" w:color="auto"/>
        <w:right w:val="none" w:sz="0" w:space="0" w:color="auto"/>
      </w:divBdr>
      <w:divsChild>
        <w:div w:id="706488551">
          <w:marLeft w:val="0"/>
          <w:marRight w:val="0"/>
          <w:marTop w:val="0"/>
          <w:marBottom w:val="0"/>
          <w:divBdr>
            <w:top w:val="none" w:sz="0" w:space="0" w:color="auto"/>
            <w:left w:val="none" w:sz="0" w:space="0" w:color="auto"/>
            <w:bottom w:val="none" w:sz="0" w:space="0" w:color="auto"/>
            <w:right w:val="none" w:sz="0" w:space="0" w:color="auto"/>
          </w:divBdr>
          <w:divsChild>
            <w:div w:id="1791700760">
              <w:marLeft w:val="0"/>
              <w:marRight w:val="0"/>
              <w:marTop w:val="0"/>
              <w:marBottom w:val="0"/>
              <w:divBdr>
                <w:top w:val="none" w:sz="0" w:space="0" w:color="auto"/>
                <w:left w:val="none" w:sz="0" w:space="0" w:color="auto"/>
                <w:bottom w:val="none" w:sz="0" w:space="0" w:color="auto"/>
                <w:right w:val="none" w:sz="0" w:space="0" w:color="auto"/>
              </w:divBdr>
            </w:div>
            <w:div w:id="225916189">
              <w:marLeft w:val="0"/>
              <w:marRight w:val="0"/>
              <w:marTop w:val="0"/>
              <w:marBottom w:val="0"/>
              <w:divBdr>
                <w:top w:val="none" w:sz="0" w:space="0" w:color="auto"/>
                <w:left w:val="none" w:sz="0" w:space="0" w:color="auto"/>
                <w:bottom w:val="none" w:sz="0" w:space="0" w:color="auto"/>
                <w:right w:val="none" w:sz="0" w:space="0" w:color="auto"/>
              </w:divBdr>
            </w:div>
          </w:divsChild>
        </w:div>
        <w:div w:id="279188664">
          <w:marLeft w:val="0"/>
          <w:marRight w:val="0"/>
          <w:marTop w:val="0"/>
          <w:marBottom w:val="0"/>
          <w:divBdr>
            <w:top w:val="none" w:sz="0" w:space="0" w:color="auto"/>
            <w:left w:val="none" w:sz="0" w:space="0" w:color="auto"/>
            <w:bottom w:val="none" w:sz="0" w:space="0" w:color="auto"/>
            <w:right w:val="none" w:sz="0" w:space="0" w:color="auto"/>
          </w:divBdr>
          <w:divsChild>
            <w:div w:id="1274946079">
              <w:marLeft w:val="0"/>
              <w:marRight w:val="0"/>
              <w:marTop w:val="0"/>
              <w:marBottom w:val="0"/>
              <w:divBdr>
                <w:top w:val="none" w:sz="0" w:space="0" w:color="auto"/>
                <w:left w:val="none" w:sz="0" w:space="0" w:color="auto"/>
                <w:bottom w:val="none" w:sz="0" w:space="0" w:color="auto"/>
                <w:right w:val="none" w:sz="0" w:space="0" w:color="auto"/>
              </w:divBdr>
            </w:div>
            <w:div w:id="81268125">
              <w:marLeft w:val="0"/>
              <w:marRight w:val="0"/>
              <w:marTop w:val="0"/>
              <w:marBottom w:val="0"/>
              <w:divBdr>
                <w:top w:val="none" w:sz="0" w:space="0" w:color="auto"/>
                <w:left w:val="none" w:sz="0" w:space="0" w:color="auto"/>
                <w:bottom w:val="none" w:sz="0" w:space="0" w:color="auto"/>
                <w:right w:val="none" w:sz="0" w:space="0" w:color="auto"/>
              </w:divBdr>
            </w:div>
            <w:div w:id="1360280940">
              <w:marLeft w:val="0"/>
              <w:marRight w:val="0"/>
              <w:marTop w:val="0"/>
              <w:marBottom w:val="0"/>
              <w:divBdr>
                <w:top w:val="none" w:sz="0" w:space="0" w:color="auto"/>
                <w:left w:val="none" w:sz="0" w:space="0" w:color="auto"/>
                <w:bottom w:val="none" w:sz="0" w:space="0" w:color="auto"/>
                <w:right w:val="none" w:sz="0" w:space="0" w:color="auto"/>
              </w:divBdr>
            </w:div>
            <w:div w:id="624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3974483">
      <w:bodyDiv w:val="1"/>
      <w:marLeft w:val="0"/>
      <w:marRight w:val="0"/>
      <w:marTop w:val="0"/>
      <w:marBottom w:val="0"/>
      <w:divBdr>
        <w:top w:val="none" w:sz="0" w:space="0" w:color="auto"/>
        <w:left w:val="none" w:sz="0" w:space="0" w:color="auto"/>
        <w:bottom w:val="none" w:sz="0" w:space="0" w:color="auto"/>
        <w:right w:val="none" w:sz="0" w:space="0" w:color="auto"/>
      </w:divBdr>
      <w:divsChild>
        <w:div w:id="183642758">
          <w:marLeft w:val="0"/>
          <w:marRight w:val="0"/>
          <w:marTop w:val="0"/>
          <w:marBottom w:val="0"/>
          <w:divBdr>
            <w:top w:val="none" w:sz="0" w:space="0" w:color="auto"/>
            <w:left w:val="none" w:sz="0" w:space="0" w:color="auto"/>
            <w:bottom w:val="none" w:sz="0" w:space="0" w:color="auto"/>
            <w:right w:val="none" w:sz="0" w:space="0" w:color="auto"/>
          </w:divBdr>
        </w:div>
        <w:div w:id="1816723678">
          <w:marLeft w:val="0"/>
          <w:marRight w:val="0"/>
          <w:marTop w:val="0"/>
          <w:marBottom w:val="0"/>
          <w:divBdr>
            <w:top w:val="none" w:sz="0" w:space="0" w:color="auto"/>
            <w:left w:val="none" w:sz="0" w:space="0" w:color="auto"/>
            <w:bottom w:val="none" w:sz="0" w:space="0" w:color="auto"/>
            <w:right w:val="none" w:sz="0" w:space="0" w:color="auto"/>
          </w:divBdr>
        </w:div>
        <w:div w:id="1089085389">
          <w:marLeft w:val="0"/>
          <w:marRight w:val="0"/>
          <w:marTop w:val="0"/>
          <w:marBottom w:val="0"/>
          <w:divBdr>
            <w:top w:val="none" w:sz="0" w:space="0" w:color="auto"/>
            <w:left w:val="none" w:sz="0" w:space="0" w:color="auto"/>
            <w:bottom w:val="none" w:sz="0" w:space="0" w:color="auto"/>
            <w:right w:val="none" w:sz="0" w:space="0" w:color="auto"/>
          </w:divBdr>
        </w:div>
        <w:div w:id="123080775">
          <w:marLeft w:val="0"/>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nheiser.com/control-cockpit-software" TargetMode="External"/><Relationship Id="rId18" Type="http://schemas.openxmlformats.org/officeDocument/2006/relationships/image" Target="media/image4.png"/><Relationship Id="rId26" Type="http://schemas.openxmlformats.org/officeDocument/2006/relationships/hyperlink" Target="https://sennheiser-brandzone.com/share/omaEXKxEhvjvyebfnzCA" TargetMode="External"/><Relationship Id="rId3" Type="http://schemas.openxmlformats.org/officeDocument/2006/relationships/customXml" Target="../customXml/item3.xml"/><Relationship Id="rId21" Type="http://schemas.openxmlformats.org/officeDocument/2006/relationships/hyperlink" Target="http://www.sennheiser.com/service-support-services-wireless-systems-manager" TargetMode="External"/><Relationship Id="rId7" Type="http://schemas.openxmlformats.org/officeDocument/2006/relationships/settings" Target="settings.xml"/><Relationship Id="rId12" Type="http://schemas.openxmlformats.org/officeDocument/2006/relationships/hyperlink" Target="https://sennheiser.com/evolution-wireless-digital" TargetMode="External"/><Relationship Id="rId17" Type="http://schemas.openxmlformats.org/officeDocument/2006/relationships/image" Target="media/image3.png"/><Relationship Id="rId25" Type="http://schemas.openxmlformats.org/officeDocument/2006/relationships/hyperlink" Target="http://www.sennheiser.com/ew-dx-professiona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sennheiser.com/control-cockpit-softwar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ew-dx-busines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ennheiser.com/evolution-wireless-digital-app" TargetMode="External"/><Relationship Id="rId23" Type="http://schemas.openxmlformats.org/officeDocument/2006/relationships/image" Target="media/image6.jpg"/><Relationship Id="rId28"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com/service-support-services-wireless-systems-manager" TargetMode="External"/><Relationship Id="rId22" Type="http://schemas.openxmlformats.org/officeDocument/2006/relationships/hyperlink" Target="https://sennheiser.com/evolution-wireless-digital-app" TargetMode="External"/><Relationship Id="rId27" Type="http://schemas.openxmlformats.org/officeDocument/2006/relationships/hyperlink" Target="http://www.sennheiser.com"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2.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980</Words>
  <Characters>5678</Characters>
  <Application>Microsoft Office Word</Application>
  <DocSecurity>0</DocSecurity>
  <Lines>134</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Ashley Stephens</cp:lastModifiedBy>
  <cp:revision>4</cp:revision>
  <cp:lastPrinted>2023-11-30T23:08:00Z</cp:lastPrinted>
  <dcterms:created xsi:type="dcterms:W3CDTF">2023-11-30T23:07:00Z</dcterms:created>
  <dcterms:modified xsi:type="dcterms:W3CDTF">2023-11-30T23:08:00Z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y fmtid="{D5CDD505-2E9C-101B-9397-08002B2CF9AE}" pid="4" name="GrammarlyDocumentId">
    <vt:lpwstr>581ea18c4101e85d559a8cab88fe2940b91a1067d3ac5eb01230647e6db69081</vt:lpwstr>
  </property>
</Properties>
</file>